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4C5" w14:textId="77777777" w:rsidR="007C68CF" w:rsidRPr="001937F8" w:rsidRDefault="008923E6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937F8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4D082C2" wp14:editId="0985E198">
            <wp:extent cx="2562225" cy="1352550"/>
            <wp:effectExtent l="0" t="0" r="9525" b="0"/>
            <wp:docPr id="1348976864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6864" name="Imagen 1" descr="Diagrama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26F0" w14:textId="07333D89" w:rsidR="0012617E" w:rsidRPr="001937F8" w:rsidRDefault="00262477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937F8">
        <w:rPr>
          <w:rFonts w:ascii="Calibri" w:hAnsi="Calibri" w:cs="Calibri"/>
          <w:b/>
          <w:bCs/>
          <w:sz w:val="24"/>
          <w:szCs w:val="24"/>
        </w:rPr>
        <w:t xml:space="preserve">ACTA </w:t>
      </w:r>
      <w:r w:rsidR="00A314EF" w:rsidRPr="001937F8">
        <w:rPr>
          <w:rFonts w:ascii="Calibri" w:hAnsi="Calibri" w:cs="Calibri"/>
          <w:b/>
          <w:bCs/>
          <w:sz w:val="24"/>
          <w:szCs w:val="24"/>
        </w:rPr>
        <w:t xml:space="preserve">DE LA REUNIÓN TELEMÁTICA DEL </w:t>
      </w:r>
      <w:r w:rsidR="004E3528" w:rsidRPr="001937F8">
        <w:rPr>
          <w:rFonts w:ascii="Calibri" w:hAnsi="Calibri" w:cs="Calibri"/>
          <w:b/>
          <w:bCs/>
          <w:sz w:val="24"/>
          <w:szCs w:val="24"/>
        </w:rPr>
        <w:t xml:space="preserve">FORO DE SEGURIDAD DEL PACIENTE Y GARANTÍA DE CALIDAD DEL </w:t>
      </w:r>
      <w:r w:rsidR="004E3A3B" w:rsidRPr="001937F8">
        <w:rPr>
          <w:rFonts w:ascii="Calibri" w:hAnsi="Calibri" w:cs="Calibri"/>
          <w:b/>
          <w:bCs/>
          <w:sz w:val="24"/>
          <w:szCs w:val="24"/>
        </w:rPr>
        <w:t>2</w:t>
      </w:r>
      <w:r w:rsidR="00DB068A" w:rsidRPr="001937F8">
        <w:rPr>
          <w:rFonts w:ascii="Calibri" w:hAnsi="Calibri" w:cs="Calibri"/>
          <w:b/>
          <w:bCs/>
          <w:sz w:val="24"/>
          <w:szCs w:val="24"/>
        </w:rPr>
        <w:t>7</w:t>
      </w:r>
      <w:r w:rsidR="004E3528" w:rsidRPr="001937F8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DB068A" w:rsidRPr="001937F8">
        <w:rPr>
          <w:rFonts w:ascii="Calibri" w:hAnsi="Calibri" w:cs="Calibri"/>
          <w:b/>
          <w:bCs/>
          <w:sz w:val="24"/>
          <w:szCs w:val="24"/>
        </w:rPr>
        <w:t>ENERO DE 2025</w:t>
      </w:r>
      <w:r w:rsidR="004E3528" w:rsidRPr="001937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0E62" w:rsidRPr="001937F8">
        <w:rPr>
          <w:rFonts w:ascii="Calibri" w:hAnsi="Calibri" w:cs="Calibri"/>
          <w:b/>
          <w:bCs/>
          <w:sz w:val="24"/>
          <w:szCs w:val="24"/>
        </w:rPr>
        <w:t>(</w:t>
      </w:r>
      <w:r w:rsidR="00DB068A" w:rsidRPr="001937F8">
        <w:rPr>
          <w:rFonts w:ascii="Calibri" w:hAnsi="Calibri" w:cs="Calibri"/>
          <w:b/>
          <w:bCs/>
          <w:sz w:val="24"/>
          <w:szCs w:val="24"/>
        </w:rPr>
        <w:t>1</w:t>
      </w:r>
      <w:r w:rsidR="00010E62" w:rsidRPr="001937F8">
        <w:rPr>
          <w:rFonts w:ascii="Calibri" w:hAnsi="Calibri" w:cs="Calibri"/>
          <w:b/>
          <w:bCs/>
          <w:sz w:val="24"/>
          <w:szCs w:val="24"/>
        </w:rPr>
        <w:t>/2</w:t>
      </w:r>
      <w:r w:rsidR="00DB068A" w:rsidRPr="001937F8">
        <w:rPr>
          <w:rFonts w:ascii="Calibri" w:hAnsi="Calibri" w:cs="Calibri"/>
          <w:b/>
          <w:bCs/>
          <w:sz w:val="24"/>
          <w:szCs w:val="24"/>
        </w:rPr>
        <w:t>5</w:t>
      </w:r>
      <w:r w:rsidR="00010E62" w:rsidRPr="001937F8">
        <w:rPr>
          <w:rFonts w:ascii="Calibri" w:hAnsi="Calibri" w:cs="Calibri"/>
          <w:b/>
          <w:bCs/>
          <w:sz w:val="24"/>
          <w:szCs w:val="24"/>
        </w:rPr>
        <w:t>)</w:t>
      </w:r>
      <w:r w:rsidR="00A314EF" w:rsidRPr="001937F8">
        <w:rPr>
          <w:rFonts w:ascii="Calibri" w:hAnsi="Calibri" w:cs="Calibri"/>
          <w:b/>
          <w:bCs/>
          <w:sz w:val="24"/>
          <w:szCs w:val="24"/>
        </w:rPr>
        <w:t>.</w:t>
      </w:r>
    </w:p>
    <w:p w14:paraId="215002B3" w14:textId="16A2DD7F" w:rsidR="004E3528" w:rsidRPr="001937F8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Celebrada el día </w:t>
      </w:r>
      <w:r w:rsidR="004E3A3B" w:rsidRPr="001937F8">
        <w:rPr>
          <w:rFonts w:ascii="Calibri" w:hAnsi="Calibri" w:cs="Calibri"/>
          <w:sz w:val="24"/>
          <w:szCs w:val="24"/>
        </w:rPr>
        <w:t>2</w:t>
      </w:r>
      <w:r w:rsidR="00DB068A" w:rsidRPr="001937F8">
        <w:rPr>
          <w:rFonts w:ascii="Calibri" w:hAnsi="Calibri" w:cs="Calibri"/>
          <w:sz w:val="24"/>
          <w:szCs w:val="24"/>
        </w:rPr>
        <w:t>7</w:t>
      </w:r>
      <w:r w:rsidR="006749AE" w:rsidRPr="001937F8">
        <w:rPr>
          <w:rFonts w:ascii="Calibri" w:hAnsi="Calibri" w:cs="Calibri"/>
          <w:sz w:val="24"/>
          <w:szCs w:val="24"/>
        </w:rPr>
        <w:t xml:space="preserve"> de </w:t>
      </w:r>
      <w:r w:rsidR="00DB068A" w:rsidRPr="001937F8">
        <w:rPr>
          <w:rFonts w:ascii="Calibri" w:hAnsi="Calibri" w:cs="Calibri"/>
          <w:sz w:val="24"/>
          <w:szCs w:val="24"/>
        </w:rPr>
        <w:t>enero</w:t>
      </w:r>
      <w:r w:rsidRPr="001937F8">
        <w:rPr>
          <w:rFonts w:ascii="Calibri" w:hAnsi="Calibri" w:cs="Calibri"/>
          <w:sz w:val="24"/>
          <w:szCs w:val="24"/>
        </w:rPr>
        <w:t xml:space="preserve"> 202</w:t>
      </w:r>
      <w:r w:rsidR="00DB068A" w:rsidRPr="001937F8">
        <w:rPr>
          <w:rFonts w:ascii="Calibri" w:hAnsi="Calibri" w:cs="Calibri"/>
          <w:sz w:val="24"/>
          <w:szCs w:val="24"/>
        </w:rPr>
        <w:t>5</w:t>
      </w:r>
      <w:r w:rsidRPr="001937F8">
        <w:rPr>
          <w:rFonts w:ascii="Calibri" w:hAnsi="Calibri" w:cs="Calibri"/>
          <w:sz w:val="24"/>
          <w:szCs w:val="24"/>
        </w:rPr>
        <w:t xml:space="preserve"> a las 16.30 horas. Soporte informático de la SEOR a través de la plataforma </w:t>
      </w:r>
      <w:proofErr w:type="gramStart"/>
      <w:r w:rsidRPr="001937F8">
        <w:rPr>
          <w:rFonts w:ascii="Calibri" w:hAnsi="Calibri" w:cs="Calibri"/>
          <w:sz w:val="24"/>
          <w:szCs w:val="24"/>
        </w:rPr>
        <w:t>ZOOM</w:t>
      </w:r>
      <w:proofErr w:type="gramEnd"/>
      <w:r w:rsidRPr="001937F8">
        <w:rPr>
          <w:rFonts w:ascii="Calibri" w:hAnsi="Calibri" w:cs="Calibri"/>
          <w:sz w:val="24"/>
          <w:szCs w:val="24"/>
        </w:rPr>
        <w:t>.</w:t>
      </w:r>
    </w:p>
    <w:p w14:paraId="15845C3B" w14:textId="15D50BF5" w:rsidR="004E3528" w:rsidRPr="001937F8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Asistentes virtuales (1</w:t>
      </w:r>
      <w:r w:rsidR="000E2B49" w:rsidRPr="001937F8">
        <w:rPr>
          <w:rFonts w:ascii="Calibri" w:hAnsi="Calibri" w:cs="Calibri"/>
          <w:sz w:val="24"/>
          <w:szCs w:val="24"/>
        </w:rPr>
        <w:t>5</w:t>
      </w:r>
      <w:r w:rsidRPr="001937F8">
        <w:rPr>
          <w:rFonts w:ascii="Calibri" w:hAnsi="Calibri" w:cs="Calibri"/>
          <w:sz w:val="24"/>
          <w:szCs w:val="24"/>
        </w:rPr>
        <w:t>): Carlos Ferrer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Pr="001937F8">
        <w:rPr>
          <w:rFonts w:ascii="Calibri" w:hAnsi="Calibri" w:cs="Calibri"/>
          <w:sz w:val="24"/>
          <w:szCs w:val="24"/>
        </w:rPr>
        <w:t xml:space="preserve"> </w:t>
      </w:r>
      <w:r w:rsidR="00DC4ECB" w:rsidRPr="001937F8">
        <w:rPr>
          <w:rFonts w:ascii="Calibri" w:hAnsi="Calibri" w:cs="Calibri"/>
          <w:sz w:val="24"/>
          <w:szCs w:val="24"/>
        </w:rPr>
        <w:t>Lucía Gutiérrez Bayard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Pr="001937F8">
        <w:rPr>
          <w:rFonts w:ascii="Calibri" w:hAnsi="Calibri" w:cs="Calibri"/>
          <w:sz w:val="24"/>
          <w:szCs w:val="24"/>
        </w:rPr>
        <w:t xml:space="preserve"> José López Torrecilla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871BED" w:rsidRPr="001937F8">
        <w:rPr>
          <w:rFonts w:ascii="Calibri" w:hAnsi="Calibri" w:cs="Calibri"/>
          <w:sz w:val="24"/>
          <w:szCs w:val="24"/>
        </w:rPr>
        <w:t xml:space="preserve"> </w:t>
      </w:r>
      <w:r w:rsidRPr="001937F8">
        <w:rPr>
          <w:rFonts w:ascii="Calibri" w:hAnsi="Calibri" w:cs="Calibri"/>
          <w:sz w:val="24"/>
          <w:szCs w:val="24"/>
        </w:rPr>
        <w:t>Carmen García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3E72AA" w:rsidRPr="001937F8">
        <w:rPr>
          <w:rFonts w:ascii="Calibri" w:hAnsi="Calibri" w:cs="Calibri"/>
          <w:sz w:val="24"/>
          <w:szCs w:val="24"/>
        </w:rPr>
        <w:t xml:space="preserve"> Gustavo </w:t>
      </w:r>
      <w:proofErr w:type="spellStart"/>
      <w:r w:rsidR="003E72AA" w:rsidRPr="001937F8">
        <w:rPr>
          <w:rFonts w:ascii="Calibri" w:hAnsi="Calibri" w:cs="Calibri"/>
          <w:sz w:val="24"/>
          <w:szCs w:val="24"/>
        </w:rPr>
        <w:t>Ossola</w:t>
      </w:r>
      <w:proofErr w:type="spellEnd"/>
      <w:r w:rsidR="003E72AA" w:rsidRPr="001937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E72AA" w:rsidRPr="001937F8">
        <w:rPr>
          <w:rFonts w:ascii="Calibri" w:hAnsi="Calibri" w:cs="Calibri"/>
          <w:sz w:val="24"/>
          <w:szCs w:val="24"/>
        </w:rPr>
        <w:t>Lentati</w:t>
      </w:r>
      <w:proofErr w:type="spellEnd"/>
      <w:r w:rsidR="00572CDF" w:rsidRPr="001937F8">
        <w:rPr>
          <w:rFonts w:ascii="Calibri" w:hAnsi="Calibri" w:cs="Calibri"/>
          <w:sz w:val="24"/>
          <w:szCs w:val="24"/>
        </w:rPr>
        <w:t>;</w:t>
      </w:r>
      <w:r w:rsidR="003E72AA" w:rsidRPr="001937F8">
        <w:rPr>
          <w:rFonts w:ascii="Calibri" w:hAnsi="Calibri" w:cs="Calibri"/>
          <w:sz w:val="24"/>
          <w:szCs w:val="24"/>
        </w:rPr>
        <w:t xml:space="preserve"> </w:t>
      </w:r>
      <w:r w:rsidR="00871BED" w:rsidRPr="001937F8">
        <w:rPr>
          <w:rFonts w:ascii="Calibri" w:hAnsi="Calibri" w:cs="Calibri"/>
          <w:sz w:val="24"/>
          <w:szCs w:val="24"/>
        </w:rPr>
        <w:t>Elia del Cerro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871BED" w:rsidRPr="001937F8">
        <w:rPr>
          <w:rFonts w:ascii="Calibri" w:hAnsi="Calibri" w:cs="Calibri"/>
          <w:sz w:val="24"/>
          <w:szCs w:val="24"/>
        </w:rPr>
        <w:t xml:space="preserve"> Amalia Palacio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871BED" w:rsidRPr="001937F8">
        <w:rPr>
          <w:rFonts w:ascii="Calibri" w:hAnsi="Calibri" w:cs="Calibri"/>
          <w:sz w:val="24"/>
          <w:szCs w:val="24"/>
        </w:rPr>
        <w:t xml:space="preserve"> </w:t>
      </w:r>
      <w:r w:rsidR="004E3A3B" w:rsidRPr="001937F8">
        <w:rPr>
          <w:rFonts w:ascii="Calibri" w:hAnsi="Calibri" w:cs="Calibri"/>
          <w:sz w:val="24"/>
          <w:szCs w:val="24"/>
        </w:rPr>
        <w:t xml:space="preserve">Esther Jiménez </w:t>
      </w:r>
      <w:proofErr w:type="spellStart"/>
      <w:r w:rsidR="004E3A3B" w:rsidRPr="001937F8">
        <w:rPr>
          <w:rFonts w:ascii="Calibri" w:hAnsi="Calibri" w:cs="Calibri"/>
          <w:sz w:val="24"/>
          <w:szCs w:val="24"/>
        </w:rPr>
        <w:t>Jiménez</w:t>
      </w:r>
      <w:proofErr w:type="spellEnd"/>
      <w:r w:rsidR="00572CDF" w:rsidRPr="001937F8">
        <w:rPr>
          <w:rFonts w:ascii="Calibri" w:hAnsi="Calibri" w:cs="Calibri"/>
          <w:sz w:val="24"/>
          <w:szCs w:val="24"/>
        </w:rPr>
        <w:t>;</w:t>
      </w:r>
      <w:r w:rsidR="004E3A3B" w:rsidRPr="001937F8">
        <w:rPr>
          <w:rFonts w:ascii="Calibri" w:hAnsi="Calibri" w:cs="Calibri"/>
          <w:sz w:val="24"/>
          <w:szCs w:val="24"/>
        </w:rPr>
        <w:t xml:space="preserve"> </w:t>
      </w:r>
      <w:r w:rsidR="00DB068A" w:rsidRPr="001937F8">
        <w:rPr>
          <w:rFonts w:ascii="Calibri" w:hAnsi="Calibri" w:cs="Calibri"/>
          <w:sz w:val="24"/>
          <w:szCs w:val="24"/>
        </w:rPr>
        <w:t>Eduardo Rosenblat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2D165C" w:rsidRPr="001937F8">
        <w:rPr>
          <w:rFonts w:ascii="Calibri" w:hAnsi="Calibri" w:cs="Calibri"/>
          <w:sz w:val="24"/>
          <w:szCs w:val="24"/>
        </w:rPr>
        <w:t xml:space="preserve"> Víctor Muñoz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2D165C" w:rsidRPr="001937F8">
        <w:rPr>
          <w:rFonts w:ascii="Calibri" w:hAnsi="Calibri" w:cs="Calibri"/>
          <w:sz w:val="24"/>
          <w:szCs w:val="24"/>
        </w:rPr>
        <w:t xml:space="preserve"> José Pardo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2D165C" w:rsidRPr="001937F8">
        <w:rPr>
          <w:rFonts w:ascii="Calibri" w:hAnsi="Calibri" w:cs="Calibri"/>
          <w:sz w:val="24"/>
          <w:szCs w:val="24"/>
        </w:rPr>
        <w:t xml:space="preserve"> German Juan Riego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634721" w:rsidRPr="001937F8">
        <w:rPr>
          <w:rFonts w:ascii="Calibri" w:hAnsi="Calibri" w:cs="Calibri"/>
          <w:sz w:val="24"/>
          <w:szCs w:val="24"/>
        </w:rPr>
        <w:t xml:space="preserve"> Ana Castaño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634721" w:rsidRPr="001937F8">
        <w:rPr>
          <w:rFonts w:ascii="Calibri" w:hAnsi="Calibri" w:cs="Calibri"/>
          <w:sz w:val="24"/>
          <w:szCs w:val="24"/>
        </w:rPr>
        <w:t xml:space="preserve"> </w:t>
      </w:r>
      <w:r w:rsidR="000E2B49" w:rsidRPr="001937F8">
        <w:rPr>
          <w:rFonts w:ascii="Calibri" w:hAnsi="Calibri" w:cs="Calibri"/>
          <w:sz w:val="24"/>
          <w:szCs w:val="24"/>
        </w:rPr>
        <w:t xml:space="preserve">Gemma Sancho; </w:t>
      </w:r>
      <w:proofErr w:type="spellStart"/>
      <w:r w:rsidRPr="001937F8">
        <w:rPr>
          <w:rFonts w:ascii="Calibri" w:hAnsi="Calibri" w:cs="Calibri"/>
          <w:sz w:val="24"/>
          <w:szCs w:val="24"/>
        </w:rPr>
        <w:t>Mª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Dolor</w:t>
      </w:r>
      <w:r w:rsidR="000E2B49" w:rsidRPr="001937F8">
        <w:rPr>
          <w:rFonts w:ascii="Calibri" w:hAnsi="Calibri" w:cs="Calibri"/>
          <w:sz w:val="24"/>
          <w:szCs w:val="24"/>
        </w:rPr>
        <w:t>e</w:t>
      </w:r>
      <w:r w:rsidRPr="001937F8">
        <w:rPr>
          <w:rFonts w:ascii="Calibri" w:hAnsi="Calibri" w:cs="Calibri"/>
          <w:sz w:val="24"/>
          <w:szCs w:val="24"/>
        </w:rPr>
        <w:t xml:space="preserve">s de las Peñas Cabrera. </w:t>
      </w:r>
    </w:p>
    <w:p w14:paraId="73193E4C" w14:textId="63BD12A0" w:rsidR="004E3528" w:rsidRPr="001937F8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Ausencia justificada: </w:t>
      </w:r>
      <w:r w:rsidR="00DC4ECB" w:rsidRPr="001937F8">
        <w:rPr>
          <w:rFonts w:ascii="Calibri" w:hAnsi="Calibri" w:cs="Calibri"/>
          <w:sz w:val="24"/>
          <w:szCs w:val="24"/>
        </w:rPr>
        <w:t>Pilar Samper</w:t>
      </w:r>
      <w:r w:rsidR="00572CDF" w:rsidRPr="001937F8">
        <w:rPr>
          <w:rFonts w:ascii="Calibri" w:hAnsi="Calibri" w:cs="Calibri"/>
          <w:sz w:val="24"/>
          <w:szCs w:val="24"/>
        </w:rPr>
        <w:t>;</w:t>
      </w:r>
      <w:r w:rsidR="00DC4ECB" w:rsidRPr="001937F8">
        <w:rPr>
          <w:rFonts w:ascii="Calibri" w:hAnsi="Calibri" w:cs="Calibri"/>
          <w:sz w:val="24"/>
          <w:szCs w:val="24"/>
        </w:rPr>
        <w:t xml:space="preserve"> </w:t>
      </w:r>
      <w:r w:rsidR="004E3A3B" w:rsidRPr="001937F8">
        <w:rPr>
          <w:rFonts w:ascii="Calibri" w:hAnsi="Calibri" w:cs="Calibri"/>
          <w:sz w:val="24"/>
          <w:szCs w:val="24"/>
        </w:rPr>
        <w:t>Eva Corrales</w:t>
      </w:r>
      <w:r w:rsidR="003E72AA" w:rsidRPr="001937F8">
        <w:rPr>
          <w:rFonts w:ascii="Calibri" w:hAnsi="Calibri" w:cs="Calibri"/>
          <w:sz w:val="24"/>
          <w:szCs w:val="24"/>
        </w:rPr>
        <w:t>; José Antonio González Ferreira;</w:t>
      </w:r>
      <w:r w:rsidR="00DC4ECB" w:rsidRPr="001937F8">
        <w:rPr>
          <w:rFonts w:ascii="Calibri" w:hAnsi="Calibri" w:cs="Calibri"/>
          <w:sz w:val="24"/>
          <w:szCs w:val="24"/>
        </w:rPr>
        <w:t xml:space="preserve"> Elena Villafranca, </w:t>
      </w:r>
      <w:proofErr w:type="spellStart"/>
      <w:r w:rsidR="00DC4ECB" w:rsidRPr="001937F8">
        <w:rPr>
          <w:rFonts w:ascii="Calibri" w:hAnsi="Calibri" w:cs="Calibri"/>
          <w:sz w:val="24"/>
          <w:szCs w:val="24"/>
        </w:rPr>
        <w:t>Mª</w:t>
      </w:r>
      <w:proofErr w:type="spellEnd"/>
      <w:r w:rsidR="00DC4ECB" w:rsidRPr="001937F8">
        <w:rPr>
          <w:rFonts w:ascii="Calibri" w:hAnsi="Calibri" w:cs="Calibri"/>
          <w:sz w:val="24"/>
          <w:szCs w:val="24"/>
        </w:rPr>
        <w:t xml:space="preserve"> Luisa Vázquez de la Torre.</w:t>
      </w:r>
    </w:p>
    <w:p w14:paraId="11D2F6B0" w14:textId="77777777" w:rsidR="004E3528" w:rsidRPr="001937F8" w:rsidRDefault="004E3528" w:rsidP="008F244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  <w:r w:rsidRPr="001937F8">
        <w:rPr>
          <w:rFonts w:ascii="Calibri" w:hAnsi="Calibri" w:cs="Calibri"/>
          <w:b/>
          <w:bCs/>
          <w:color w:val="242424"/>
          <w:u w:val="single"/>
        </w:rPr>
        <w:t>ORDEN DEL DÍA:</w:t>
      </w:r>
    </w:p>
    <w:p w14:paraId="73E1B397" w14:textId="375743A2" w:rsidR="00330928" w:rsidRPr="001937F8" w:rsidRDefault="00330928" w:rsidP="008F2444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Lectura y aprobación del acta anterior del </w:t>
      </w:r>
      <w:r w:rsidR="00DC4ECB" w:rsidRPr="001937F8">
        <w:rPr>
          <w:rFonts w:ascii="Calibri" w:hAnsi="Calibri" w:cs="Calibri"/>
          <w:sz w:val="24"/>
          <w:szCs w:val="24"/>
        </w:rPr>
        <w:t>2</w:t>
      </w:r>
      <w:r w:rsidR="00572CDF" w:rsidRPr="001937F8">
        <w:rPr>
          <w:rFonts w:ascii="Calibri" w:hAnsi="Calibri" w:cs="Calibri"/>
          <w:sz w:val="24"/>
          <w:szCs w:val="24"/>
        </w:rPr>
        <w:t>5</w:t>
      </w:r>
      <w:r w:rsidRPr="001937F8">
        <w:rPr>
          <w:rFonts w:ascii="Calibri" w:hAnsi="Calibri" w:cs="Calibri"/>
          <w:sz w:val="24"/>
          <w:szCs w:val="24"/>
        </w:rPr>
        <w:t xml:space="preserve"> de </w:t>
      </w:r>
      <w:r w:rsidR="00572CDF" w:rsidRPr="001937F8">
        <w:rPr>
          <w:rFonts w:ascii="Calibri" w:hAnsi="Calibri" w:cs="Calibri"/>
          <w:sz w:val="24"/>
          <w:szCs w:val="24"/>
        </w:rPr>
        <w:t>noviem</w:t>
      </w:r>
      <w:r w:rsidR="00DC4ECB" w:rsidRPr="001937F8">
        <w:rPr>
          <w:rFonts w:ascii="Calibri" w:hAnsi="Calibri" w:cs="Calibri"/>
          <w:sz w:val="24"/>
          <w:szCs w:val="24"/>
        </w:rPr>
        <w:t>bre</w:t>
      </w:r>
      <w:r w:rsidRPr="001937F8">
        <w:rPr>
          <w:rFonts w:ascii="Calibri" w:hAnsi="Calibri" w:cs="Calibri"/>
          <w:sz w:val="24"/>
          <w:szCs w:val="24"/>
        </w:rPr>
        <w:t xml:space="preserve"> de 2</w:t>
      </w:r>
      <w:r w:rsidR="00D50F33" w:rsidRPr="001937F8">
        <w:rPr>
          <w:rFonts w:ascii="Calibri" w:hAnsi="Calibri" w:cs="Calibri"/>
          <w:sz w:val="24"/>
          <w:szCs w:val="24"/>
        </w:rPr>
        <w:t>4</w:t>
      </w:r>
      <w:r w:rsidRPr="001937F8">
        <w:rPr>
          <w:rFonts w:ascii="Calibri" w:hAnsi="Calibri" w:cs="Calibri"/>
          <w:sz w:val="24"/>
          <w:szCs w:val="24"/>
        </w:rPr>
        <w:t>.</w:t>
      </w:r>
    </w:p>
    <w:p w14:paraId="5D14B767" w14:textId="7129DEFF" w:rsidR="00D50F33" w:rsidRPr="001937F8" w:rsidRDefault="00D50F33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Se aprueba por unanimidad.</w:t>
      </w:r>
    </w:p>
    <w:p w14:paraId="36318612" w14:textId="77777777" w:rsidR="002D5BAA" w:rsidRPr="001937F8" w:rsidRDefault="002D5BAA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28B4C005" w14:textId="12F80BCA" w:rsidR="00EB23C2" w:rsidRPr="001937F8" w:rsidRDefault="00871BED" w:rsidP="0030728E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Consenso</w:t>
      </w:r>
      <w:r w:rsidR="00EB23C2" w:rsidRPr="001937F8">
        <w:rPr>
          <w:rFonts w:ascii="Calibri" w:hAnsi="Calibri" w:cs="Calibri"/>
          <w:sz w:val="24"/>
          <w:szCs w:val="24"/>
        </w:rPr>
        <w:t xml:space="preserve"> </w:t>
      </w:r>
      <w:r w:rsidR="00EB23C2" w:rsidRPr="001937F8">
        <w:rPr>
          <w:rFonts w:ascii="Calibri" w:hAnsi="Calibri" w:cs="Calibri"/>
          <w:b/>
          <w:bCs/>
          <w:sz w:val="24"/>
          <w:szCs w:val="24"/>
        </w:rPr>
        <w:t>niveles de Complejidad en ONCORT de SEOR</w:t>
      </w:r>
      <w:r w:rsidR="00EB23C2" w:rsidRPr="001937F8">
        <w:rPr>
          <w:rFonts w:ascii="Calibri" w:hAnsi="Calibri" w:cs="Calibri"/>
          <w:sz w:val="24"/>
          <w:szCs w:val="24"/>
        </w:rPr>
        <w:t xml:space="preserve">: </w:t>
      </w:r>
    </w:p>
    <w:p w14:paraId="0F7E8D03" w14:textId="07DDBA61" w:rsidR="00C51EAA" w:rsidRPr="001937F8" w:rsidRDefault="007C68CF" w:rsidP="007C68CF">
      <w:pPr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Pendiente de la</w:t>
      </w:r>
      <w:r w:rsidR="004E3A3B" w:rsidRPr="001937F8">
        <w:rPr>
          <w:rFonts w:ascii="Calibri" w:hAnsi="Calibri" w:cs="Calibri"/>
          <w:sz w:val="24"/>
          <w:szCs w:val="24"/>
        </w:rPr>
        <w:t xml:space="preserve"> aproba</w:t>
      </w:r>
      <w:r w:rsidRPr="001937F8">
        <w:rPr>
          <w:rFonts w:ascii="Calibri" w:hAnsi="Calibri" w:cs="Calibri"/>
          <w:sz w:val="24"/>
          <w:szCs w:val="24"/>
        </w:rPr>
        <w:t>ción de</w:t>
      </w:r>
      <w:r w:rsidR="004E3A3B" w:rsidRPr="001937F8">
        <w:rPr>
          <w:rFonts w:ascii="Calibri" w:hAnsi="Calibri" w:cs="Calibri"/>
          <w:sz w:val="24"/>
          <w:szCs w:val="24"/>
        </w:rPr>
        <w:t xml:space="preserve"> los niveles de complejidad</w:t>
      </w:r>
      <w:r w:rsidR="00850416" w:rsidRPr="001937F8">
        <w:rPr>
          <w:rFonts w:ascii="Calibri" w:hAnsi="Calibri" w:cs="Calibri"/>
          <w:sz w:val="24"/>
          <w:szCs w:val="24"/>
        </w:rPr>
        <w:t xml:space="preserve"> </w:t>
      </w:r>
      <w:r w:rsidRPr="001937F8">
        <w:rPr>
          <w:rFonts w:ascii="Calibri" w:hAnsi="Calibri" w:cs="Calibri"/>
          <w:sz w:val="24"/>
          <w:szCs w:val="24"/>
        </w:rPr>
        <w:t xml:space="preserve">y los indicadores de calidad por </w:t>
      </w:r>
      <w:r w:rsidR="00850416" w:rsidRPr="001937F8">
        <w:rPr>
          <w:rFonts w:ascii="Calibri" w:hAnsi="Calibri" w:cs="Calibri"/>
          <w:sz w:val="24"/>
          <w:szCs w:val="24"/>
        </w:rPr>
        <w:t xml:space="preserve">la Junta Directiva de SEOR. </w:t>
      </w:r>
      <w:r w:rsidR="00C41F67" w:rsidRPr="001937F8">
        <w:rPr>
          <w:rFonts w:ascii="Calibri" w:hAnsi="Calibri" w:cs="Calibri"/>
          <w:sz w:val="24"/>
          <w:szCs w:val="24"/>
        </w:rPr>
        <w:t>El</w:t>
      </w:r>
      <w:r w:rsidR="00C51EAA" w:rsidRPr="001937F8">
        <w:rPr>
          <w:rFonts w:ascii="Calibri" w:hAnsi="Calibri" w:cs="Calibri"/>
          <w:sz w:val="24"/>
          <w:szCs w:val="24"/>
        </w:rPr>
        <w:t xml:space="preserve"> </w:t>
      </w:r>
    </w:p>
    <w:p w14:paraId="33AAE814" w14:textId="77777777" w:rsidR="00C51EAA" w:rsidRPr="001937F8" w:rsidRDefault="00C51EAA" w:rsidP="00C51EAA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779217FF" w14:textId="68CE02DD" w:rsidR="00572CDF" w:rsidRPr="001937F8" w:rsidRDefault="00572CDF" w:rsidP="008F4646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Presentación del </w:t>
      </w:r>
      <w:r w:rsidRPr="001937F8">
        <w:rPr>
          <w:rFonts w:ascii="Calibri" w:hAnsi="Calibri" w:cs="Calibri"/>
          <w:b/>
          <w:bCs/>
          <w:sz w:val="24"/>
          <w:szCs w:val="24"/>
        </w:rPr>
        <w:t>Foro Interterritorial de SEOR</w:t>
      </w:r>
      <w:r w:rsidRPr="001937F8">
        <w:rPr>
          <w:rFonts w:ascii="Calibri" w:hAnsi="Calibri" w:cs="Calibri"/>
          <w:sz w:val="24"/>
          <w:szCs w:val="24"/>
        </w:rPr>
        <w:t>:</w:t>
      </w:r>
    </w:p>
    <w:p w14:paraId="2E32B743" w14:textId="477EE078" w:rsidR="00572CDF" w:rsidRPr="001937F8" w:rsidRDefault="00572CDF" w:rsidP="00572CD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Es una iniciativa desde la Junta Directiva de SEOR, con representantes de todas las Comunidades Autónomas</w:t>
      </w:r>
      <w:r w:rsidR="007C68CF" w:rsidRPr="001937F8">
        <w:rPr>
          <w:rFonts w:ascii="Calibri" w:hAnsi="Calibri" w:cs="Calibri"/>
          <w:sz w:val="24"/>
          <w:szCs w:val="24"/>
        </w:rPr>
        <w:t>. El objetivo es</w:t>
      </w:r>
      <w:r w:rsidRPr="001937F8">
        <w:rPr>
          <w:rFonts w:ascii="Calibri" w:hAnsi="Calibri" w:cs="Calibri"/>
          <w:sz w:val="24"/>
          <w:szCs w:val="24"/>
        </w:rPr>
        <w:t xml:space="preserve"> disponer de forma ágil y directa, </w:t>
      </w:r>
      <w:r w:rsidR="007C68CF" w:rsidRPr="001937F8">
        <w:rPr>
          <w:rFonts w:ascii="Calibri" w:hAnsi="Calibri" w:cs="Calibri"/>
          <w:sz w:val="24"/>
          <w:szCs w:val="24"/>
        </w:rPr>
        <w:t xml:space="preserve">del </w:t>
      </w:r>
      <w:r w:rsidRPr="001937F8">
        <w:rPr>
          <w:rFonts w:ascii="Calibri" w:hAnsi="Calibri" w:cs="Calibri"/>
          <w:sz w:val="24"/>
          <w:szCs w:val="24"/>
        </w:rPr>
        <w:t xml:space="preserve">estado de la situación sobre las necesidades de recursos humanos y tecnológicos, </w:t>
      </w:r>
      <w:r w:rsidR="00F7356E" w:rsidRPr="001937F8">
        <w:rPr>
          <w:rFonts w:ascii="Calibri" w:hAnsi="Calibri" w:cs="Calibri"/>
          <w:sz w:val="24"/>
          <w:szCs w:val="24"/>
        </w:rPr>
        <w:t xml:space="preserve">para empezar a trabajar en ello con visión a corto y medio plazo. Ya enviaron desde SEOR una encuesta a los jefes de Servicio de nuestro país. </w:t>
      </w:r>
    </w:p>
    <w:p w14:paraId="7A38F0EB" w14:textId="1091920A" w:rsidR="00572CDF" w:rsidRPr="001937F8" w:rsidRDefault="00F7356E" w:rsidP="007C68C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Varios miembros del </w:t>
      </w:r>
      <w:proofErr w:type="gramStart"/>
      <w:r w:rsidRPr="001937F8">
        <w:rPr>
          <w:rFonts w:ascii="Calibri" w:hAnsi="Calibri" w:cs="Calibri"/>
          <w:sz w:val="24"/>
          <w:szCs w:val="24"/>
        </w:rPr>
        <w:t>Foro,</w:t>
      </w:r>
      <w:proofErr w:type="gramEnd"/>
      <w:r w:rsidRPr="001937F8">
        <w:rPr>
          <w:rFonts w:ascii="Calibri" w:hAnsi="Calibri" w:cs="Calibri"/>
          <w:sz w:val="24"/>
          <w:szCs w:val="24"/>
        </w:rPr>
        <w:t xml:space="preserve"> manifestaron su opinión de que este </w:t>
      </w:r>
      <w:r w:rsidR="007C68CF" w:rsidRPr="001937F8">
        <w:rPr>
          <w:rFonts w:ascii="Calibri" w:hAnsi="Calibri" w:cs="Calibri"/>
          <w:sz w:val="24"/>
          <w:szCs w:val="24"/>
        </w:rPr>
        <w:t>nuevo foro</w:t>
      </w:r>
      <w:r w:rsidRPr="001937F8">
        <w:rPr>
          <w:rFonts w:ascii="Calibri" w:hAnsi="Calibri" w:cs="Calibri"/>
          <w:sz w:val="24"/>
          <w:szCs w:val="24"/>
        </w:rPr>
        <w:t xml:space="preserve">, era redundante con respecto al nuestro, pero ha sido decisión de SEOR. </w:t>
      </w:r>
    </w:p>
    <w:p w14:paraId="740ED746" w14:textId="3AAF82C7" w:rsidR="00C51EAA" w:rsidRPr="001937F8" w:rsidRDefault="00DE098D" w:rsidP="008F4646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Obtención Automática de </w:t>
      </w:r>
      <w:r w:rsidRPr="001937F8">
        <w:rPr>
          <w:rFonts w:ascii="Calibri" w:hAnsi="Calibri" w:cs="Calibri"/>
          <w:b/>
          <w:bCs/>
          <w:sz w:val="24"/>
          <w:szCs w:val="24"/>
        </w:rPr>
        <w:t>indicadores de calidad de SEOR</w:t>
      </w:r>
      <w:r w:rsidR="00C41F67" w:rsidRPr="001937F8">
        <w:rPr>
          <w:rFonts w:ascii="Calibri" w:hAnsi="Calibri" w:cs="Calibri"/>
          <w:sz w:val="24"/>
          <w:szCs w:val="24"/>
        </w:rPr>
        <w:t>:</w:t>
      </w:r>
      <w:r w:rsidRPr="001937F8">
        <w:rPr>
          <w:rFonts w:ascii="Calibri" w:hAnsi="Calibri" w:cs="Calibri"/>
          <w:sz w:val="24"/>
          <w:szCs w:val="24"/>
        </w:rPr>
        <w:t xml:space="preserve"> </w:t>
      </w:r>
    </w:p>
    <w:p w14:paraId="7C7EA56A" w14:textId="27EB2002" w:rsidR="004948DB" w:rsidRPr="001937F8" w:rsidRDefault="00572CDF" w:rsidP="00572CDF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Desde </w:t>
      </w:r>
      <w:proofErr w:type="spellStart"/>
      <w:r w:rsidR="00C41F67" w:rsidRPr="001937F8">
        <w:rPr>
          <w:rFonts w:ascii="Calibri" w:hAnsi="Calibri" w:cs="Calibri"/>
          <w:sz w:val="24"/>
          <w:szCs w:val="24"/>
        </w:rPr>
        <w:t>Varian</w:t>
      </w:r>
      <w:proofErr w:type="spellEnd"/>
      <w:r w:rsidR="00C41F67" w:rsidRPr="001937F8">
        <w:rPr>
          <w:rFonts w:ascii="Calibri" w:hAnsi="Calibri" w:cs="Calibri"/>
          <w:sz w:val="24"/>
          <w:szCs w:val="24"/>
        </w:rPr>
        <w:t>© están realizando una guía de obtención de los indicadores</w:t>
      </w:r>
      <w:r w:rsidR="00C51EAA" w:rsidRPr="001937F8">
        <w:rPr>
          <w:rFonts w:ascii="Calibri" w:hAnsi="Calibri" w:cs="Calibri"/>
          <w:sz w:val="24"/>
          <w:szCs w:val="24"/>
        </w:rPr>
        <w:t>. Lo que no se puede extraer directamente, son los niveles de complejidad</w:t>
      </w:r>
      <w:r w:rsidRPr="001937F8">
        <w:rPr>
          <w:rFonts w:ascii="Calibri" w:hAnsi="Calibri" w:cs="Calibri"/>
          <w:sz w:val="24"/>
          <w:szCs w:val="24"/>
        </w:rPr>
        <w:t xml:space="preserve"> de momento. </w:t>
      </w:r>
      <w:r w:rsidR="00F7356E" w:rsidRPr="001937F8">
        <w:rPr>
          <w:rFonts w:ascii="Calibri" w:hAnsi="Calibri" w:cs="Calibri"/>
          <w:sz w:val="24"/>
          <w:szCs w:val="24"/>
        </w:rPr>
        <w:t xml:space="preserve">Se está pilotando en varios servicios, usuarios de la red ARIA: Carmen García, Elia del Cerro y German Juan.  </w:t>
      </w:r>
      <w:r w:rsidR="007C68CF" w:rsidRPr="001937F8">
        <w:rPr>
          <w:rFonts w:ascii="Calibri" w:hAnsi="Calibri" w:cs="Calibri"/>
          <w:sz w:val="24"/>
          <w:szCs w:val="24"/>
        </w:rPr>
        <w:t>Víctor</w:t>
      </w:r>
      <w:r w:rsidR="00F7356E" w:rsidRPr="001937F8">
        <w:rPr>
          <w:rFonts w:ascii="Calibri" w:hAnsi="Calibri" w:cs="Calibri"/>
          <w:sz w:val="24"/>
          <w:szCs w:val="24"/>
        </w:rPr>
        <w:t xml:space="preserve"> Muñoz, también está interesado en el pilotaje. </w:t>
      </w:r>
    </w:p>
    <w:p w14:paraId="6CE23DE1" w14:textId="0237C2E6" w:rsidR="00E3042B" w:rsidRPr="001937F8" w:rsidRDefault="00F7356E" w:rsidP="004948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lastRenderedPageBreak/>
        <w:t xml:space="preserve">Desde </w:t>
      </w:r>
      <w:proofErr w:type="spellStart"/>
      <w:r w:rsidRPr="001937F8">
        <w:rPr>
          <w:rFonts w:ascii="Calibri" w:hAnsi="Calibri" w:cs="Calibri"/>
          <w:sz w:val="24"/>
          <w:szCs w:val="24"/>
        </w:rPr>
        <w:t>Elekta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, con la red MOSAIQ está trabajando </w:t>
      </w:r>
      <w:proofErr w:type="spellStart"/>
      <w:r w:rsidR="00C51EAA" w:rsidRPr="001937F8">
        <w:rPr>
          <w:rFonts w:ascii="Calibri" w:hAnsi="Calibri" w:cs="Calibri"/>
          <w:sz w:val="24"/>
          <w:szCs w:val="24"/>
        </w:rPr>
        <w:t>Dra</w:t>
      </w:r>
      <w:proofErr w:type="spellEnd"/>
      <w:r w:rsidR="00C51EAA" w:rsidRPr="001937F8">
        <w:rPr>
          <w:rFonts w:ascii="Calibri" w:hAnsi="Calibri" w:cs="Calibri"/>
          <w:sz w:val="24"/>
          <w:szCs w:val="24"/>
        </w:rPr>
        <w:t xml:space="preserve"> Samper</w:t>
      </w:r>
      <w:r w:rsidRPr="001937F8">
        <w:rPr>
          <w:rFonts w:ascii="Calibri" w:hAnsi="Calibri" w:cs="Calibri"/>
          <w:sz w:val="24"/>
          <w:szCs w:val="24"/>
        </w:rPr>
        <w:t>. Se ofrecen también varios servicios para el pilotaje: Amalia Palacio, Gus</w:t>
      </w:r>
      <w:r w:rsidR="00E3042B" w:rsidRPr="001937F8">
        <w:rPr>
          <w:rFonts w:ascii="Calibri" w:hAnsi="Calibri" w:cs="Calibri"/>
          <w:sz w:val="24"/>
          <w:szCs w:val="24"/>
        </w:rPr>
        <w:t>t</w:t>
      </w:r>
      <w:r w:rsidRPr="001937F8">
        <w:rPr>
          <w:rFonts w:ascii="Calibri" w:hAnsi="Calibri" w:cs="Calibri"/>
          <w:sz w:val="24"/>
          <w:szCs w:val="24"/>
        </w:rPr>
        <w:t xml:space="preserve">avo </w:t>
      </w:r>
      <w:proofErr w:type="spellStart"/>
      <w:r w:rsidRPr="001937F8">
        <w:rPr>
          <w:rFonts w:ascii="Calibri" w:hAnsi="Calibri" w:cs="Calibri"/>
          <w:sz w:val="24"/>
          <w:szCs w:val="24"/>
        </w:rPr>
        <w:t>Ossola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, Carlos Ferrer y Pilar Samper. </w:t>
      </w:r>
    </w:p>
    <w:p w14:paraId="6E9D164C" w14:textId="046D0783" w:rsidR="00E3042B" w:rsidRPr="001937F8" w:rsidRDefault="00E3042B" w:rsidP="00DE098D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Acción formativa del Foro de seguridad y garantía de calidad. </w:t>
      </w:r>
      <w:proofErr w:type="spellStart"/>
      <w:r w:rsidRPr="001937F8">
        <w:rPr>
          <w:rFonts w:ascii="Calibri" w:hAnsi="Calibri" w:cs="Calibri"/>
          <w:sz w:val="24"/>
          <w:szCs w:val="24"/>
        </w:rPr>
        <w:t>Webinar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sobre </w:t>
      </w:r>
      <w:r w:rsidRPr="001937F8">
        <w:rPr>
          <w:rFonts w:ascii="Calibri" w:hAnsi="Calibri" w:cs="Calibri"/>
          <w:b/>
          <w:bCs/>
          <w:sz w:val="24"/>
          <w:szCs w:val="24"/>
        </w:rPr>
        <w:t>“Obtención de indicadores de calidad y niveles de complejidad”,</w:t>
      </w:r>
      <w:r w:rsidRPr="001937F8">
        <w:rPr>
          <w:rFonts w:ascii="Calibri" w:hAnsi="Calibri" w:cs="Calibri"/>
          <w:sz w:val="24"/>
          <w:szCs w:val="24"/>
        </w:rPr>
        <w:t xml:space="preserve"> el próximo 25 de febrero de 25. </w:t>
      </w:r>
      <w:proofErr w:type="spellStart"/>
      <w:r w:rsidRPr="001937F8">
        <w:rPr>
          <w:rFonts w:ascii="Calibri" w:hAnsi="Calibri" w:cs="Calibri"/>
          <w:sz w:val="24"/>
          <w:szCs w:val="24"/>
        </w:rPr>
        <w:t>Dra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Samper y German Juan.</w:t>
      </w:r>
    </w:p>
    <w:p w14:paraId="4C7F6F35" w14:textId="7581F34A" w:rsidR="00E3042B" w:rsidRDefault="00E3042B" w:rsidP="00E807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Se realiza una propuesta de formación </w:t>
      </w:r>
      <w:proofErr w:type="spellStart"/>
      <w:r w:rsidRPr="001937F8">
        <w:rPr>
          <w:rFonts w:ascii="Calibri" w:hAnsi="Calibri" w:cs="Calibri"/>
          <w:sz w:val="24"/>
          <w:szCs w:val="24"/>
        </w:rPr>
        <w:t>on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line, gratuita. Pendientes de coordinar con la Junta Directiva dicha acción formativa.</w:t>
      </w:r>
    </w:p>
    <w:p w14:paraId="6289EAFA" w14:textId="5580C600" w:rsidR="00E807D6" w:rsidRPr="00E807D6" w:rsidRDefault="00E807D6" w:rsidP="00E807D6">
      <w:pPr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b/>
          <w:bCs/>
          <w:sz w:val="24"/>
          <w:szCs w:val="24"/>
        </w:rPr>
        <w:t>I</w:t>
      </w:r>
      <w:r w:rsidRPr="00E807D6">
        <w:rPr>
          <w:rFonts w:ascii="Calibri" w:hAnsi="Calibri" w:cs="Calibri"/>
          <w:b/>
          <w:bCs/>
          <w:sz w:val="24"/>
          <w:szCs w:val="24"/>
        </w:rPr>
        <w:t>NDICADORES DE CALIDAD Y NIVELES DE COMPLEJIDAD SEOR</w:t>
      </w:r>
      <w:r w:rsidRPr="00E807D6">
        <w:rPr>
          <w:rFonts w:ascii="Calibri" w:hAnsi="Calibri" w:cs="Calibri"/>
          <w:sz w:val="24"/>
          <w:szCs w:val="24"/>
        </w:rPr>
        <w:t>:</w:t>
      </w:r>
    </w:p>
    <w:p w14:paraId="3A74ADC6" w14:textId="025012A3" w:rsidR="00E807D6" w:rsidRPr="00E807D6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sz w:val="24"/>
          <w:szCs w:val="24"/>
        </w:rPr>
        <w:t>1-Indicadores de Calidad y Niveles de complejidad: La propuesta de SEOR: 15 min</w:t>
      </w:r>
    </w:p>
    <w:p w14:paraId="653102ED" w14:textId="5285D0BC" w:rsidR="00E807D6" w:rsidRPr="00E807D6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sz w:val="24"/>
          <w:szCs w:val="24"/>
        </w:rPr>
        <w:t xml:space="preserve">  </w:t>
      </w:r>
      <w:proofErr w:type="spellStart"/>
      <w:r w:rsidRPr="00E807D6">
        <w:rPr>
          <w:rFonts w:ascii="Calibri" w:hAnsi="Calibri" w:cs="Calibri"/>
          <w:sz w:val="24"/>
          <w:szCs w:val="24"/>
        </w:rPr>
        <w:t>Dr</w:t>
      </w:r>
      <w:proofErr w:type="spellEnd"/>
      <w:r w:rsidRPr="00E807D6">
        <w:rPr>
          <w:rFonts w:ascii="Calibri" w:hAnsi="Calibri" w:cs="Calibri"/>
          <w:sz w:val="24"/>
          <w:szCs w:val="24"/>
        </w:rPr>
        <w:t xml:space="preserve"> </w:t>
      </w:r>
      <w:r w:rsidRPr="00E807D6">
        <w:rPr>
          <w:rFonts w:ascii="Calibri" w:hAnsi="Calibri" w:cs="Calibri"/>
          <w:sz w:val="24"/>
          <w:szCs w:val="24"/>
        </w:rPr>
        <w:t>López</w:t>
      </w:r>
      <w:r w:rsidRPr="00E807D6">
        <w:rPr>
          <w:rFonts w:ascii="Calibri" w:hAnsi="Calibri" w:cs="Calibri"/>
          <w:sz w:val="24"/>
          <w:szCs w:val="24"/>
        </w:rPr>
        <w:t xml:space="preserve"> Torrecilla</w:t>
      </w:r>
    </w:p>
    <w:p w14:paraId="4DA13487" w14:textId="31815355" w:rsidR="00E807D6" w:rsidRPr="00E807D6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sz w:val="24"/>
          <w:szCs w:val="24"/>
        </w:rPr>
        <w:t xml:space="preserve">2-Cómo obtener los indicadores de calidad en MOSAIC: </w:t>
      </w:r>
      <w:proofErr w:type="spellStart"/>
      <w:r w:rsidRPr="00E807D6">
        <w:rPr>
          <w:rFonts w:ascii="Calibri" w:hAnsi="Calibri" w:cs="Calibri"/>
          <w:sz w:val="24"/>
          <w:szCs w:val="24"/>
        </w:rPr>
        <w:t>Dra</w:t>
      </w:r>
      <w:proofErr w:type="spellEnd"/>
      <w:r w:rsidRPr="00E807D6">
        <w:rPr>
          <w:rFonts w:ascii="Calibri" w:hAnsi="Calibri" w:cs="Calibri"/>
          <w:sz w:val="24"/>
          <w:szCs w:val="24"/>
        </w:rPr>
        <w:t xml:space="preserve"> Pilar Samper. 15 min </w:t>
      </w:r>
    </w:p>
    <w:p w14:paraId="006752B1" w14:textId="5A00A9C4" w:rsidR="00E807D6" w:rsidRPr="00E807D6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sz w:val="24"/>
          <w:szCs w:val="24"/>
        </w:rPr>
        <w:t>3-Cómo obtener los indicadores de calidad </w:t>
      </w:r>
      <w:r>
        <w:rPr>
          <w:rFonts w:ascii="Calibri" w:hAnsi="Calibri" w:cs="Calibri"/>
          <w:sz w:val="24"/>
          <w:szCs w:val="24"/>
        </w:rPr>
        <w:t>e</w:t>
      </w:r>
      <w:r w:rsidRPr="00E807D6">
        <w:rPr>
          <w:rFonts w:ascii="Calibri" w:hAnsi="Calibri" w:cs="Calibri"/>
          <w:sz w:val="24"/>
          <w:szCs w:val="24"/>
        </w:rPr>
        <w:t>n ARIA , DR Germán Juan, 15 min</w:t>
      </w:r>
    </w:p>
    <w:p w14:paraId="559C19F6" w14:textId="667DAE60" w:rsidR="00E807D6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07D6">
        <w:rPr>
          <w:rFonts w:ascii="Calibri" w:hAnsi="Calibri" w:cs="Calibri"/>
          <w:sz w:val="24"/>
          <w:szCs w:val="24"/>
        </w:rPr>
        <w:t>Moderador:  Carlos Ferrer</w:t>
      </w:r>
    </w:p>
    <w:p w14:paraId="154EEEAE" w14:textId="77777777" w:rsidR="00E807D6" w:rsidRPr="001937F8" w:rsidRDefault="00E807D6" w:rsidP="00E80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62A649" w14:textId="1B6D55C0" w:rsidR="008E1A5B" w:rsidRPr="001937F8" w:rsidRDefault="00A207DB" w:rsidP="00DE098D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b/>
          <w:bCs/>
          <w:sz w:val="24"/>
          <w:szCs w:val="24"/>
        </w:rPr>
        <w:t>Registro de incidentes de Seguridad adaptado al procedimiento de Radioterapia y Braquiterapia.</w:t>
      </w:r>
    </w:p>
    <w:p w14:paraId="073DB0A4" w14:textId="1C33AB0E" w:rsidR="00E3042B" w:rsidRPr="001937F8" w:rsidRDefault="00E3042B" w:rsidP="00E3042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Se propone que debemos colaborar estrechamente con la SEFM, que llevan tiempo trabajando en esta línea</w:t>
      </w:r>
      <w:r w:rsidR="00ED73DB" w:rsidRPr="001937F8">
        <w:rPr>
          <w:rFonts w:ascii="Calibri" w:hAnsi="Calibri" w:cs="Calibri"/>
          <w:sz w:val="24"/>
          <w:szCs w:val="24"/>
        </w:rPr>
        <w:t xml:space="preserve"> desde la Comisión de Seguridad del paciente. </w:t>
      </w:r>
    </w:p>
    <w:p w14:paraId="75901BF5" w14:textId="30DDB9F8" w:rsidR="00ED73DB" w:rsidRPr="001937F8" w:rsidRDefault="00ED73DB" w:rsidP="00E3042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Eduardo Rosenblat, nos expone un breve resumen, de los diferentes modelos en Europa, sobre registro de incidentes. </w:t>
      </w:r>
      <w:r w:rsidR="001937F8" w:rsidRPr="001937F8">
        <w:rPr>
          <w:sz w:val="24"/>
          <w:szCs w:val="24"/>
        </w:rPr>
        <w:t>Ola Holmberg y Mary Coffey desarrollaron un sistema básico (ROSIS) que ha sido luego adoptado por ESTRO con el nombre de ROSEIS, y por OIEA con el nombre de SAFRON</w:t>
      </w:r>
    </w:p>
    <w:p w14:paraId="1057DB90" w14:textId="0377D78C" w:rsidR="00E3042B" w:rsidRPr="001937F8" w:rsidRDefault="00ED73DB" w:rsidP="00ED73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La iniciativa SAFRON</w:t>
      </w:r>
      <w:r w:rsidR="00173455" w:rsidRPr="001937F8">
        <w:rPr>
          <w:rFonts w:ascii="Calibri" w:hAnsi="Calibri" w:cs="Calibri"/>
          <w:sz w:val="24"/>
          <w:szCs w:val="24"/>
        </w:rPr>
        <w:t xml:space="preserve"> dentro de la IAEA. Desde su inicio en diciembre de 2012, SAFRON cuenta con más de 50 centros médicos y hospitales registrados en todo el mundo. El sistema cuenta con más de 1300 informes de incidentes que abarcan diversos tipos de incidentes, incluyendo errores y cuasi accidentes.</w:t>
      </w:r>
    </w:p>
    <w:p w14:paraId="23912BA6" w14:textId="3EF4F321" w:rsidR="00ED73DB" w:rsidRPr="001937F8" w:rsidRDefault="00ED73DB" w:rsidP="00ED73DB">
      <w:pPr>
        <w:jc w:val="both"/>
        <w:rPr>
          <w:rFonts w:ascii="Calibri" w:hAnsi="Calibri" w:cs="Calibri"/>
          <w:sz w:val="24"/>
          <w:szCs w:val="24"/>
        </w:rPr>
      </w:pPr>
      <w:hyperlink r:id="rId6" w:history="1">
        <w:r w:rsidRPr="001937F8">
          <w:rPr>
            <w:rStyle w:val="Hipervnculo"/>
            <w:rFonts w:ascii="Calibri" w:hAnsi="Calibri" w:cs="Calibri"/>
            <w:sz w:val="24"/>
            <w:szCs w:val="24"/>
          </w:rPr>
          <w:t>https://www.iaea.org/resources/rpop/resources/databases-and-learning-systems/safron</w:t>
        </w:r>
      </w:hyperlink>
      <w:r w:rsidRPr="001937F8">
        <w:rPr>
          <w:rFonts w:ascii="Calibri" w:hAnsi="Calibri" w:cs="Calibri"/>
          <w:sz w:val="24"/>
          <w:szCs w:val="24"/>
        </w:rPr>
        <w:t xml:space="preserve"> </w:t>
      </w:r>
    </w:p>
    <w:p w14:paraId="12DCEFD4" w14:textId="1779D8F1" w:rsidR="00173455" w:rsidRPr="001937F8" w:rsidRDefault="00173455" w:rsidP="00ED73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Se promueve un sistema de notificación confidencial, anónimo sin ánimo punitivo. </w:t>
      </w:r>
    </w:p>
    <w:p w14:paraId="1CA9620B" w14:textId="77777777" w:rsidR="007C68CF" w:rsidRPr="001937F8" w:rsidRDefault="00173455" w:rsidP="00ED73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También desde ESTRO</w:t>
      </w:r>
      <w:r w:rsidR="00F4446B" w:rsidRPr="001937F8">
        <w:rPr>
          <w:rFonts w:ascii="Calibri" w:hAnsi="Calibri" w:cs="Calibri"/>
          <w:sz w:val="24"/>
          <w:szCs w:val="24"/>
        </w:rPr>
        <w:t xml:space="preserve">, tenemos </w:t>
      </w:r>
      <w:proofErr w:type="spellStart"/>
      <w:r w:rsidR="00F4446B" w:rsidRPr="001937F8">
        <w:rPr>
          <w:rFonts w:ascii="Calibri" w:hAnsi="Calibri" w:cs="Calibri"/>
          <w:sz w:val="24"/>
          <w:szCs w:val="24"/>
        </w:rPr>
        <w:t>RoSEIS</w:t>
      </w:r>
      <w:proofErr w:type="spellEnd"/>
      <w:r w:rsidR="00F4446B" w:rsidRPr="001937F8">
        <w:rPr>
          <w:rFonts w:ascii="Calibri" w:hAnsi="Calibri" w:cs="Calibri"/>
          <w:sz w:val="24"/>
          <w:szCs w:val="24"/>
        </w:rPr>
        <w:t xml:space="preserve">. Una plataforma web voluntaria diseñada para su uso como herramienta de formación e informes clínicos, así como para el intercambio de información con la comunidad radioterapéutica en general. Representa una evolución del proyecto original ROSIS. </w:t>
      </w:r>
    </w:p>
    <w:p w14:paraId="141980F7" w14:textId="54C82111" w:rsidR="00F4446B" w:rsidRPr="001937F8" w:rsidRDefault="00F4446B" w:rsidP="00ED73DB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1937F8">
        <w:rPr>
          <w:rFonts w:ascii="Calibri" w:hAnsi="Calibri" w:cs="Calibri"/>
          <w:sz w:val="24"/>
          <w:szCs w:val="24"/>
        </w:rPr>
        <w:t>Dr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Víctor Muñoz, tiene un sistema de notificación sencillo, en el que llevan registrando unos 3-4 años, que puede ayudar en el diseño de una propuesta de registro de SEOR. </w:t>
      </w:r>
    </w:p>
    <w:p w14:paraId="795858AF" w14:textId="3C9C24CE" w:rsidR="00A207DB" w:rsidRPr="001937F8" w:rsidRDefault="00F4446B" w:rsidP="00A207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En Andalucía, se ha estado trabajando desde la Comisión de Seguridad del paciente, en un sistema de notificación específico para radioterapia, siguiendo el modelo de SAFRON, pero no se ha conseguido de momento. </w:t>
      </w:r>
    </w:p>
    <w:p w14:paraId="46F0338C" w14:textId="5DBA08EF" w:rsidR="00F4446B" w:rsidRPr="001937F8" w:rsidRDefault="00F4446B" w:rsidP="00A207DB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1937F8">
        <w:rPr>
          <w:rFonts w:ascii="Calibri" w:hAnsi="Calibri" w:cs="Calibri"/>
          <w:sz w:val="24"/>
          <w:szCs w:val="24"/>
        </w:rPr>
        <w:lastRenderedPageBreak/>
        <w:t>Dra</w:t>
      </w:r>
      <w:proofErr w:type="spellEnd"/>
      <w:r w:rsidRPr="001937F8">
        <w:rPr>
          <w:rFonts w:ascii="Calibri" w:hAnsi="Calibri" w:cs="Calibri"/>
          <w:sz w:val="24"/>
          <w:szCs w:val="24"/>
        </w:rPr>
        <w:t xml:space="preserve"> Gemma Sancho. Tiene un sistema de notificación por etapas clínicas</w:t>
      </w:r>
      <w:r w:rsidR="000E2B49" w:rsidRPr="001937F8">
        <w:rPr>
          <w:rFonts w:ascii="Calibri" w:hAnsi="Calibri" w:cs="Calibri"/>
          <w:sz w:val="24"/>
          <w:szCs w:val="24"/>
        </w:rPr>
        <w:t xml:space="preserve">. </w:t>
      </w:r>
    </w:p>
    <w:p w14:paraId="20ED3D15" w14:textId="0047D4C7" w:rsidR="007C68CF" w:rsidRPr="001937F8" w:rsidRDefault="007C68CF" w:rsidP="00A207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En Hospital Puerta del Mar, se dispone de un sistema local de registro desde 2009. </w:t>
      </w:r>
    </w:p>
    <w:p w14:paraId="012A7184" w14:textId="34B74294" w:rsidR="000E2B49" w:rsidRPr="001937F8" w:rsidRDefault="000E2B49" w:rsidP="00A207DB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 xml:space="preserve">Se propone que se detalle en próxima reunión algunos de estos modelos de registro de incidentes, Víctor Muñoz, Gemma Sancho; Lucía </w:t>
      </w:r>
      <w:r w:rsidR="007C68CF" w:rsidRPr="001937F8">
        <w:rPr>
          <w:rFonts w:ascii="Calibri" w:hAnsi="Calibri" w:cs="Calibri"/>
          <w:sz w:val="24"/>
          <w:szCs w:val="24"/>
        </w:rPr>
        <w:t>Gutiérrez</w:t>
      </w:r>
      <w:r w:rsidRPr="001937F8">
        <w:rPr>
          <w:rFonts w:ascii="Calibri" w:hAnsi="Calibri" w:cs="Calibri"/>
          <w:sz w:val="24"/>
          <w:szCs w:val="24"/>
        </w:rPr>
        <w:t xml:space="preserve">; Ana Castaño. </w:t>
      </w:r>
    </w:p>
    <w:p w14:paraId="1B6DC9FE" w14:textId="7354AAF3" w:rsidR="00A81D36" w:rsidRPr="001937F8" w:rsidRDefault="00DE098D" w:rsidP="00A81D36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b/>
          <w:bCs/>
          <w:sz w:val="24"/>
          <w:szCs w:val="24"/>
        </w:rPr>
        <w:t>Ruegos y preguntas</w:t>
      </w:r>
      <w:r w:rsidRPr="001937F8">
        <w:rPr>
          <w:rFonts w:ascii="Calibri" w:hAnsi="Calibri" w:cs="Calibri"/>
          <w:sz w:val="24"/>
          <w:szCs w:val="24"/>
        </w:rPr>
        <w:t xml:space="preserve">: </w:t>
      </w:r>
    </w:p>
    <w:p w14:paraId="302B5BBE" w14:textId="3C18267D" w:rsidR="00DE098D" w:rsidRPr="001937F8" w:rsidRDefault="00C55B85" w:rsidP="0005436D">
      <w:pPr>
        <w:jc w:val="both"/>
        <w:rPr>
          <w:rFonts w:ascii="Calibri" w:hAnsi="Calibri" w:cs="Calibri"/>
          <w:sz w:val="24"/>
          <w:szCs w:val="24"/>
        </w:rPr>
      </w:pPr>
      <w:r w:rsidRPr="001937F8">
        <w:rPr>
          <w:rFonts w:ascii="Calibri" w:hAnsi="Calibri" w:cs="Calibri"/>
          <w:sz w:val="24"/>
          <w:szCs w:val="24"/>
        </w:rPr>
        <w:t>Se propone p</w:t>
      </w:r>
      <w:r w:rsidR="00DE098D" w:rsidRPr="001937F8">
        <w:rPr>
          <w:rFonts w:ascii="Calibri" w:hAnsi="Calibri" w:cs="Calibri"/>
          <w:sz w:val="24"/>
          <w:szCs w:val="24"/>
        </w:rPr>
        <w:t xml:space="preserve">róxima reunión el </w:t>
      </w:r>
      <w:r w:rsidR="0090007E" w:rsidRPr="001937F8">
        <w:rPr>
          <w:rFonts w:ascii="Calibri" w:hAnsi="Calibri" w:cs="Calibri"/>
          <w:sz w:val="24"/>
          <w:szCs w:val="24"/>
        </w:rPr>
        <w:t>2</w:t>
      </w:r>
      <w:r w:rsidR="000E2B49" w:rsidRPr="001937F8">
        <w:rPr>
          <w:rFonts w:ascii="Calibri" w:hAnsi="Calibri" w:cs="Calibri"/>
          <w:sz w:val="24"/>
          <w:szCs w:val="24"/>
        </w:rPr>
        <w:t>4</w:t>
      </w:r>
      <w:r w:rsidRPr="001937F8">
        <w:rPr>
          <w:rFonts w:ascii="Calibri" w:hAnsi="Calibri" w:cs="Calibri"/>
          <w:sz w:val="24"/>
          <w:szCs w:val="24"/>
        </w:rPr>
        <w:t>/</w:t>
      </w:r>
      <w:r w:rsidR="000E2B49" w:rsidRPr="001937F8">
        <w:rPr>
          <w:rFonts w:ascii="Calibri" w:hAnsi="Calibri" w:cs="Calibri"/>
          <w:sz w:val="24"/>
          <w:szCs w:val="24"/>
        </w:rPr>
        <w:t>3</w:t>
      </w:r>
      <w:r w:rsidR="00DE098D" w:rsidRPr="001937F8">
        <w:rPr>
          <w:rFonts w:ascii="Calibri" w:hAnsi="Calibri" w:cs="Calibri"/>
          <w:sz w:val="24"/>
          <w:szCs w:val="24"/>
        </w:rPr>
        <w:t>/2</w:t>
      </w:r>
      <w:r w:rsidR="0005436D" w:rsidRPr="001937F8">
        <w:rPr>
          <w:rFonts w:ascii="Calibri" w:hAnsi="Calibri" w:cs="Calibri"/>
          <w:sz w:val="24"/>
          <w:szCs w:val="24"/>
        </w:rPr>
        <w:t>5</w:t>
      </w:r>
      <w:r w:rsidR="00DE098D" w:rsidRPr="001937F8">
        <w:rPr>
          <w:rFonts w:ascii="Calibri" w:hAnsi="Calibri" w:cs="Calibri"/>
          <w:sz w:val="24"/>
          <w:szCs w:val="24"/>
        </w:rPr>
        <w:t xml:space="preserve"> a las 16.30 horas. </w:t>
      </w:r>
    </w:p>
    <w:p w14:paraId="6CEE143C" w14:textId="35082FCF" w:rsidR="003E2A7F" w:rsidRPr="001937F8" w:rsidRDefault="009E2503" w:rsidP="009000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  <w:proofErr w:type="spellStart"/>
      <w:r w:rsidRPr="001937F8">
        <w:rPr>
          <w:rFonts w:ascii="Calibri" w:hAnsi="Calibri" w:cs="Calibri"/>
          <w:color w:val="424242"/>
        </w:rPr>
        <w:t>Mª</w:t>
      </w:r>
      <w:proofErr w:type="spellEnd"/>
      <w:r w:rsidRPr="001937F8">
        <w:rPr>
          <w:rFonts w:ascii="Calibri" w:hAnsi="Calibri" w:cs="Calibri"/>
          <w:color w:val="424242"/>
        </w:rPr>
        <w:t xml:space="preserve"> Dolores de las Peñas Cabrera</w:t>
      </w:r>
      <w:r w:rsidR="0090007E" w:rsidRPr="001937F8">
        <w:rPr>
          <w:rFonts w:ascii="Calibri" w:hAnsi="Calibri" w:cs="Calibri"/>
          <w:color w:val="424242"/>
        </w:rPr>
        <w:t xml:space="preserve">. </w:t>
      </w:r>
      <w:r w:rsidRPr="001937F8">
        <w:rPr>
          <w:rFonts w:ascii="Calibri" w:hAnsi="Calibri" w:cs="Calibri"/>
          <w:color w:val="424242"/>
        </w:rPr>
        <w:t xml:space="preserve"> Secretaria</w:t>
      </w:r>
      <w:r w:rsidR="0090007E" w:rsidRPr="001937F8">
        <w:rPr>
          <w:rFonts w:ascii="Calibri" w:hAnsi="Calibri" w:cs="Calibri"/>
          <w:color w:val="424242"/>
        </w:rPr>
        <w:t xml:space="preserve"> del Foro de seguridad y garantía de calidad. </w:t>
      </w:r>
    </w:p>
    <w:sectPr w:rsidR="003E2A7F" w:rsidRPr="00193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W1G 67 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7B"/>
    <w:multiLevelType w:val="hybridMultilevel"/>
    <w:tmpl w:val="BE788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490"/>
    <w:multiLevelType w:val="hybridMultilevel"/>
    <w:tmpl w:val="7DB88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E13"/>
    <w:multiLevelType w:val="hybridMultilevel"/>
    <w:tmpl w:val="8EBAEB36"/>
    <w:lvl w:ilvl="0" w:tplc="050E3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D22"/>
    <w:multiLevelType w:val="hybridMultilevel"/>
    <w:tmpl w:val="F1EC92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F6046"/>
    <w:multiLevelType w:val="hybridMultilevel"/>
    <w:tmpl w:val="3CFAAF42"/>
    <w:lvl w:ilvl="0" w:tplc="8744A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2241C"/>
    <w:multiLevelType w:val="hybridMultilevel"/>
    <w:tmpl w:val="67B6434E"/>
    <w:lvl w:ilvl="0" w:tplc="7D5481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4F193F"/>
    <w:multiLevelType w:val="hybridMultilevel"/>
    <w:tmpl w:val="C6CCF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5912">
    <w:abstractNumId w:val="2"/>
  </w:num>
  <w:num w:numId="2" w16cid:durableId="725833227">
    <w:abstractNumId w:val="0"/>
  </w:num>
  <w:num w:numId="3" w16cid:durableId="1925186174">
    <w:abstractNumId w:val="1"/>
  </w:num>
  <w:num w:numId="4" w16cid:durableId="1209342164">
    <w:abstractNumId w:val="5"/>
  </w:num>
  <w:num w:numId="5" w16cid:durableId="1178500096">
    <w:abstractNumId w:val="6"/>
  </w:num>
  <w:num w:numId="6" w16cid:durableId="357702">
    <w:abstractNumId w:val="3"/>
  </w:num>
  <w:num w:numId="7" w16cid:durableId="194468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7"/>
    <w:rsid w:val="00005AD3"/>
    <w:rsid w:val="00010E62"/>
    <w:rsid w:val="00023F7D"/>
    <w:rsid w:val="00034992"/>
    <w:rsid w:val="00036FC7"/>
    <w:rsid w:val="00053A08"/>
    <w:rsid w:val="0005436D"/>
    <w:rsid w:val="000677D9"/>
    <w:rsid w:val="000774D7"/>
    <w:rsid w:val="00086300"/>
    <w:rsid w:val="00087B1A"/>
    <w:rsid w:val="000E2B49"/>
    <w:rsid w:val="000F0EF0"/>
    <w:rsid w:val="00102029"/>
    <w:rsid w:val="00104058"/>
    <w:rsid w:val="001250A8"/>
    <w:rsid w:val="0012617E"/>
    <w:rsid w:val="001268E5"/>
    <w:rsid w:val="00131457"/>
    <w:rsid w:val="00144378"/>
    <w:rsid w:val="00164E49"/>
    <w:rsid w:val="00173455"/>
    <w:rsid w:val="001937F8"/>
    <w:rsid w:val="001D692F"/>
    <w:rsid w:val="001E5D11"/>
    <w:rsid w:val="00204AA8"/>
    <w:rsid w:val="00204B53"/>
    <w:rsid w:val="0022287B"/>
    <w:rsid w:val="00223A0B"/>
    <w:rsid w:val="0023510F"/>
    <w:rsid w:val="00261C87"/>
    <w:rsid w:val="00262477"/>
    <w:rsid w:val="002A3B20"/>
    <w:rsid w:val="002B0B22"/>
    <w:rsid w:val="002B7F64"/>
    <w:rsid w:val="002C60D9"/>
    <w:rsid w:val="002D165C"/>
    <w:rsid w:val="002D5BAA"/>
    <w:rsid w:val="00304E29"/>
    <w:rsid w:val="0030661C"/>
    <w:rsid w:val="0030697B"/>
    <w:rsid w:val="0032763B"/>
    <w:rsid w:val="00330928"/>
    <w:rsid w:val="0034075A"/>
    <w:rsid w:val="00345E17"/>
    <w:rsid w:val="003607A7"/>
    <w:rsid w:val="003B3824"/>
    <w:rsid w:val="003B70BC"/>
    <w:rsid w:val="003C4772"/>
    <w:rsid w:val="003C7A4C"/>
    <w:rsid w:val="003E2A7F"/>
    <w:rsid w:val="003E72AA"/>
    <w:rsid w:val="004123A7"/>
    <w:rsid w:val="00416B6A"/>
    <w:rsid w:val="00435E12"/>
    <w:rsid w:val="004474D7"/>
    <w:rsid w:val="00474BE9"/>
    <w:rsid w:val="00474CD2"/>
    <w:rsid w:val="004948DB"/>
    <w:rsid w:val="00496213"/>
    <w:rsid w:val="004C0A3C"/>
    <w:rsid w:val="004C0AA7"/>
    <w:rsid w:val="004C60C5"/>
    <w:rsid w:val="004E3528"/>
    <w:rsid w:val="004E3A3B"/>
    <w:rsid w:val="004E3E8B"/>
    <w:rsid w:val="004E6647"/>
    <w:rsid w:val="004F3CBF"/>
    <w:rsid w:val="004F58AE"/>
    <w:rsid w:val="004F6908"/>
    <w:rsid w:val="00521F63"/>
    <w:rsid w:val="005523EF"/>
    <w:rsid w:val="00572CDF"/>
    <w:rsid w:val="00591ECA"/>
    <w:rsid w:val="005F0EFB"/>
    <w:rsid w:val="00600653"/>
    <w:rsid w:val="0060196F"/>
    <w:rsid w:val="006030F8"/>
    <w:rsid w:val="00612A3A"/>
    <w:rsid w:val="00616DD4"/>
    <w:rsid w:val="00620E54"/>
    <w:rsid w:val="00634721"/>
    <w:rsid w:val="006558CB"/>
    <w:rsid w:val="006749AE"/>
    <w:rsid w:val="006A3DF3"/>
    <w:rsid w:val="006C2E7F"/>
    <w:rsid w:val="00723309"/>
    <w:rsid w:val="0074251B"/>
    <w:rsid w:val="00744D5E"/>
    <w:rsid w:val="00744F41"/>
    <w:rsid w:val="0075025F"/>
    <w:rsid w:val="0076263D"/>
    <w:rsid w:val="00767ED6"/>
    <w:rsid w:val="00771DDB"/>
    <w:rsid w:val="0078378D"/>
    <w:rsid w:val="007858D3"/>
    <w:rsid w:val="007874BD"/>
    <w:rsid w:val="00797358"/>
    <w:rsid w:val="007B44D2"/>
    <w:rsid w:val="007C21C9"/>
    <w:rsid w:val="007C68CF"/>
    <w:rsid w:val="007E56A9"/>
    <w:rsid w:val="008045C5"/>
    <w:rsid w:val="00814392"/>
    <w:rsid w:val="00827A9B"/>
    <w:rsid w:val="00850416"/>
    <w:rsid w:val="0085496B"/>
    <w:rsid w:val="00871BED"/>
    <w:rsid w:val="00872820"/>
    <w:rsid w:val="00882245"/>
    <w:rsid w:val="00887049"/>
    <w:rsid w:val="00891DA1"/>
    <w:rsid w:val="008923E6"/>
    <w:rsid w:val="00892BD6"/>
    <w:rsid w:val="008D17AF"/>
    <w:rsid w:val="008E1A5B"/>
    <w:rsid w:val="008F1838"/>
    <w:rsid w:val="008F2444"/>
    <w:rsid w:val="008F41E5"/>
    <w:rsid w:val="0090007E"/>
    <w:rsid w:val="00941FBC"/>
    <w:rsid w:val="0095470B"/>
    <w:rsid w:val="0099100A"/>
    <w:rsid w:val="009A59A7"/>
    <w:rsid w:val="009C50A2"/>
    <w:rsid w:val="009E2503"/>
    <w:rsid w:val="009E37AF"/>
    <w:rsid w:val="009F0174"/>
    <w:rsid w:val="00A07E22"/>
    <w:rsid w:val="00A207DB"/>
    <w:rsid w:val="00A231F9"/>
    <w:rsid w:val="00A305E9"/>
    <w:rsid w:val="00A314EF"/>
    <w:rsid w:val="00A52E39"/>
    <w:rsid w:val="00A55FA2"/>
    <w:rsid w:val="00A61CDF"/>
    <w:rsid w:val="00A63BBE"/>
    <w:rsid w:val="00A773F5"/>
    <w:rsid w:val="00A81D36"/>
    <w:rsid w:val="00A83E22"/>
    <w:rsid w:val="00A911D6"/>
    <w:rsid w:val="00A9160A"/>
    <w:rsid w:val="00A936D7"/>
    <w:rsid w:val="00AA60BB"/>
    <w:rsid w:val="00AB739A"/>
    <w:rsid w:val="00AD0873"/>
    <w:rsid w:val="00AD0A97"/>
    <w:rsid w:val="00B0334E"/>
    <w:rsid w:val="00B27CB8"/>
    <w:rsid w:val="00B33DB7"/>
    <w:rsid w:val="00B34DCE"/>
    <w:rsid w:val="00B80142"/>
    <w:rsid w:val="00B94DC0"/>
    <w:rsid w:val="00B95358"/>
    <w:rsid w:val="00BC0692"/>
    <w:rsid w:val="00BC1DC3"/>
    <w:rsid w:val="00BC2C3F"/>
    <w:rsid w:val="00BD5359"/>
    <w:rsid w:val="00BD546D"/>
    <w:rsid w:val="00C04CD1"/>
    <w:rsid w:val="00C24D00"/>
    <w:rsid w:val="00C41F67"/>
    <w:rsid w:val="00C44121"/>
    <w:rsid w:val="00C51EAA"/>
    <w:rsid w:val="00C55B85"/>
    <w:rsid w:val="00C64764"/>
    <w:rsid w:val="00C7658C"/>
    <w:rsid w:val="00C86056"/>
    <w:rsid w:val="00C867FF"/>
    <w:rsid w:val="00CB5508"/>
    <w:rsid w:val="00CC1221"/>
    <w:rsid w:val="00CC6165"/>
    <w:rsid w:val="00D0751A"/>
    <w:rsid w:val="00D11E41"/>
    <w:rsid w:val="00D50F33"/>
    <w:rsid w:val="00D90D1F"/>
    <w:rsid w:val="00DA298C"/>
    <w:rsid w:val="00DB068A"/>
    <w:rsid w:val="00DB2164"/>
    <w:rsid w:val="00DC4ECB"/>
    <w:rsid w:val="00DE098D"/>
    <w:rsid w:val="00DE3001"/>
    <w:rsid w:val="00E3042B"/>
    <w:rsid w:val="00E807D6"/>
    <w:rsid w:val="00E9661A"/>
    <w:rsid w:val="00EB23C2"/>
    <w:rsid w:val="00ED73DB"/>
    <w:rsid w:val="00ED7839"/>
    <w:rsid w:val="00EE38A8"/>
    <w:rsid w:val="00F00CCA"/>
    <w:rsid w:val="00F0733C"/>
    <w:rsid w:val="00F214D2"/>
    <w:rsid w:val="00F21B5B"/>
    <w:rsid w:val="00F4446B"/>
    <w:rsid w:val="00F54E07"/>
    <w:rsid w:val="00F66739"/>
    <w:rsid w:val="00F7356E"/>
    <w:rsid w:val="00F80680"/>
    <w:rsid w:val="00F96C7A"/>
    <w:rsid w:val="00F97C13"/>
    <w:rsid w:val="00FB00B7"/>
    <w:rsid w:val="00FB09E7"/>
    <w:rsid w:val="00FB488F"/>
    <w:rsid w:val="00FC3A7B"/>
    <w:rsid w:val="00FD186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EFF5"/>
  <w15:chartTrackingRefBased/>
  <w15:docId w15:val="{AF0D1AD1-3CD4-4158-85AF-9668D92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0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E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6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213"/>
    <w:rPr>
      <w:color w:val="605E5C"/>
      <w:shd w:val="clear" w:color="auto" w:fill="E1DFDD"/>
    </w:rPr>
  </w:style>
  <w:style w:type="character" w:customStyle="1" w:styleId="mark2kkwr4p3e">
    <w:name w:val="mark2kkwr4p3e"/>
    <w:basedOn w:val="Fuentedeprrafopredeter"/>
    <w:rsid w:val="00891DA1"/>
  </w:style>
  <w:style w:type="paragraph" w:customStyle="1" w:styleId="paragraph">
    <w:name w:val="paragraph"/>
    <w:basedOn w:val="Normal"/>
    <w:rsid w:val="003E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2A7F"/>
  </w:style>
  <w:style w:type="character" w:customStyle="1" w:styleId="eop">
    <w:name w:val="eop"/>
    <w:basedOn w:val="Fuentedeprrafopredeter"/>
    <w:rsid w:val="003E2A7F"/>
  </w:style>
  <w:style w:type="paragraph" w:customStyle="1" w:styleId="xmsonormal">
    <w:name w:val="x_msonormal"/>
    <w:basedOn w:val="Normal"/>
    <w:rsid w:val="0022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0wb43ko72">
    <w:name w:val="mark0wb43ko72"/>
    <w:basedOn w:val="Fuentedeprrafopredeter"/>
    <w:rsid w:val="00A07E22"/>
  </w:style>
  <w:style w:type="character" w:customStyle="1" w:styleId="mark4p75c4gzl">
    <w:name w:val="mark4p75c4gzl"/>
    <w:basedOn w:val="Fuentedeprrafopredeter"/>
    <w:rsid w:val="00A07E22"/>
  </w:style>
  <w:style w:type="paragraph" w:styleId="NormalWeb">
    <w:name w:val="Normal (Web)"/>
    <w:basedOn w:val="Normal"/>
    <w:uiPriority w:val="99"/>
    <w:unhideWhenUsed/>
    <w:rsid w:val="004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E3528"/>
    <w:pPr>
      <w:autoSpaceDE w:val="0"/>
      <w:autoSpaceDN w:val="0"/>
      <w:adjustRightInd w:val="0"/>
      <w:spacing w:after="0" w:line="240" w:lineRule="auto"/>
    </w:pPr>
    <w:rPr>
      <w:rFonts w:ascii="HelveticaNeueLT W1G 67 MdCn" w:hAnsi="HelveticaNeueLT W1G 67 MdCn" w:cs="HelveticaNeueLT W1G 67 MdC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A3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ea.org/resources/rpop/resources/databases-and-learning-systems/safron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0d6bf-ecfa-436e-abdc-a3332546400c" xsi:nil="true"/>
    <lcf76f155ced4ddcb4097134ff3c332f xmlns="eecc8519-11fa-435d-a1c6-930bda90b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D9392-3D79-408B-AF86-5FFD14E23F14}"/>
</file>

<file path=customXml/itemProps2.xml><?xml version="1.0" encoding="utf-8"?>
<ds:datastoreItem xmlns:ds="http://schemas.openxmlformats.org/officeDocument/2006/customXml" ds:itemID="{4DFAB3F4-C979-43D3-8B9F-B6857F766EC0}"/>
</file>

<file path=customXml/itemProps3.xml><?xml version="1.0" encoding="utf-8"?>
<ds:datastoreItem xmlns:ds="http://schemas.openxmlformats.org/officeDocument/2006/customXml" ds:itemID="{9825AB8E-82C3-4B4E-8AB0-FA3C339E8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Madrid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de las Peñas Cabrera</dc:creator>
  <cp:keywords/>
  <dc:description/>
  <cp:lastModifiedBy>MARIA D de las Peñas</cp:lastModifiedBy>
  <cp:revision>4</cp:revision>
  <dcterms:created xsi:type="dcterms:W3CDTF">2025-03-20T21:01:00Z</dcterms:created>
  <dcterms:modified xsi:type="dcterms:W3CDTF">2025-03-20T21:11:00Z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</Properties>
</file>