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544" w14:textId="56B97BD5" w:rsidR="00A314EF" w:rsidRPr="00771DDB" w:rsidRDefault="008923E6" w:rsidP="008F2444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24D082C2" wp14:editId="0985E198">
            <wp:extent cx="2562225" cy="1352550"/>
            <wp:effectExtent l="0" t="0" r="9525" b="0"/>
            <wp:docPr id="1348976864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76864" name="Imagen 1" descr="Diagrama&#10;&#10;Descripción generada automáticamente con confianza me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926F0" w14:textId="3AC7065D" w:rsidR="0012617E" w:rsidRPr="00771DDB" w:rsidRDefault="00262477" w:rsidP="008F244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71DDB">
        <w:rPr>
          <w:rFonts w:ascii="Calibri" w:hAnsi="Calibri" w:cs="Calibri"/>
          <w:b/>
          <w:bCs/>
          <w:sz w:val="24"/>
          <w:szCs w:val="24"/>
        </w:rPr>
        <w:t xml:space="preserve">ACTA </w:t>
      </w:r>
      <w:r w:rsidR="00A314EF" w:rsidRPr="00771DDB">
        <w:rPr>
          <w:rFonts w:ascii="Calibri" w:hAnsi="Calibri" w:cs="Calibri"/>
          <w:b/>
          <w:bCs/>
          <w:sz w:val="24"/>
          <w:szCs w:val="24"/>
        </w:rPr>
        <w:t xml:space="preserve">DE LA REUNIÓN TELEMÁTICA DEL </w:t>
      </w:r>
      <w:r w:rsidR="004E3528" w:rsidRPr="00771DDB">
        <w:rPr>
          <w:rFonts w:ascii="Calibri" w:hAnsi="Calibri" w:cs="Calibri"/>
          <w:b/>
          <w:bCs/>
          <w:sz w:val="24"/>
          <w:szCs w:val="24"/>
        </w:rPr>
        <w:t xml:space="preserve">FORO DE SEGURIDAD DEL PACIENTE Y GARANTÍA DE CALIDAD DEL </w:t>
      </w:r>
      <w:r w:rsidR="004E3A3B">
        <w:rPr>
          <w:rFonts w:ascii="Calibri" w:hAnsi="Calibri" w:cs="Calibri"/>
          <w:b/>
          <w:bCs/>
          <w:sz w:val="24"/>
          <w:szCs w:val="24"/>
        </w:rPr>
        <w:t>2</w:t>
      </w:r>
      <w:r w:rsidR="00DC4ECB">
        <w:rPr>
          <w:rFonts w:ascii="Calibri" w:hAnsi="Calibri" w:cs="Calibri"/>
          <w:b/>
          <w:bCs/>
          <w:sz w:val="24"/>
          <w:szCs w:val="24"/>
        </w:rPr>
        <w:t>5</w:t>
      </w:r>
      <w:r w:rsidR="004E3528" w:rsidRPr="00771DDB">
        <w:rPr>
          <w:rFonts w:ascii="Calibri" w:hAnsi="Calibri" w:cs="Calibri"/>
          <w:b/>
          <w:bCs/>
          <w:sz w:val="24"/>
          <w:szCs w:val="24"/>
        </w:rPr>
        <w:t xml:space="preserve"> DE </w:t>
      </w:r>
      <w:r w:rsidR="00DC4ECB">
        <w:rPr>
          <w:rFonts w:ascii="Calibri" w:hAnsi="Calibri" w:cs="Calibri"/>
          <w:b/>
          <w:bCs/>
          <w:sz w:val="24"/>
          <w:szCs w:val="24"/>
        </w:rPr>
        <w:t>NOVIEM</w:t>
      </w:r>
      <w:r w:rsidR="004E3A3B">
        <w:rPr>
          <w:rFonts w:ascii="Calibri" w:hAnsi="Calibri" w:cs="Calibri"/>
          <w:b/>
          <w:bCs/>
          <w:sz w:val="24"/>
          <w:szCs w:val="24"/>
        </w:rPr>
        <w:t>BRE</w:t>
      </w:r>
      <w:r w:rsidR="004E3528" w:rsidRPr="00771DDB">
        <w:rPr>
          <w:rFonts w:ascii="Calibri" w:hAnsi="Calibri" w:cs="Calibri"/>
          <w:b/>
          <w:bCs/>
          <w:sz w:val="24"/>
          <w:szCs w:val="24"/>
        </w:rPr>
        <w:t xml:space="preserve"> 2</w:t>
      </w:r>
      <w:r w:rsidR="00C04CD1">
        <w:rPr>
          <w:rFonts w:ascii="Calibri" w:hAnsi="Calibri" w:cs="Calibri"/>
          <w:b/>
          <w:bCs/>
          <w:sz w:val="24"/>
          <w:szCs w:val="24"/>
        </w:rPr>
        <w:t>4</w:t>
      </w:r>
      <w:r w:rsidR="004E3528" w:rsidRPr="00771DD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10E62" w:rsidRPr="00771DDB">
        <w:rPr>
          <w:rFonts w:ascii="Calibri" w:hAnsi="Calibri" w:cs="Calibri"/>
          <w:b/>
          <w:bCs/>
          <w:sz w:val="24"/>
          <w:szCs w:val="24"/>
        </w:rPr>
        <w:t>(</w:t>
      </w:r>
      <w:r w:rsidR="00DC4ECB">
        <w:rPr>
          <w:rFonts w:ascii="Calibri" w:hAnsi="Calibri" w:cs="Calibri"/>
          <w:b/>
          <w:bCs/>
          <w:sz w:val="24"/>
          <w:szCs w:val="24"/>
        </w:rPr>
        <w:t>8</w:t>
      </w:r>
      <w:r w:rsidR="00010E62" w:rsidRPr="00771DDB">
        <w:rPr>
          <w:rFonts w:ascii="Calibri" w:hAnsi="Calibri" w:cs="Calibri"/>
          <w:b/>
          <w:bCs/>
          <w:sz w:val="24"/>
          <w:szCs w:val="24"/>
        </w:rPr>
        <w:t>/2</w:t>
      </w:r>
      <w:r w:rsidR="00C04CD1">
        <w:rPr>
          <w:rFonts w:ascii="Calibri" w:hAnsi="Calibri" w:cs="Calibri"/>
          <w:b/>
          <w:bCs/>
          <w:sz w:val="24"/>
          <w:szCs w:val="24"/>
        </w:rPr>
        <w:t>4</w:t>
      </w:r>
      <w:r w:rsidR="00010E62" w:rsidRPr="00771DDB">
        <w:rPr>
          <w:rFonts w:ascii="Calibri" w:hAnsi="Calibri" w:cs="Calibri"/>
          <w:b/>
          <w:bCs/>
          <w:sz w:val="24"/>
          <w:szCs w:val="24"/>
        </w:rPr>
        <w:t>)</w:t>
      </w:r>
      <w:r w:rsidR="00A314EF" w:rsidRPr="00771DDB">
        <w:rPr>
          <w:rFonts w:ascii="Calibri" w:hAnsi="Calibri" w:cs="Calibri"/>
          <w:b/>
          <w:bCs/>
          <w:sz w:val="24"/>
          <w:szCs w:val="24"/>
        </w:rPr>
        <w:t>.</w:t>
      </w:r>
    </w:p>
    <w:p w14:paraId="215002B3" w14:textId="07A6468F" w:rsidR="004E3528" w:rsidRPr="00771DDB" w:rsidRDefault="004E3528" w:rsidP="008F244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71DDB">
        <w:rPr>
          <w:rFonts w:ascii="Calibri" w:hAnsi="Calibri" w:cs="Calibri"/>
          <w:sz w:val="24"/>
          <w:szCs w:val="24"/>
        </w:rPr>
        <w:t xml:space="preserve">Celebrada el día </w:t>
      </w:r>
      <w:r w:rsidR="004E3A3B">
        <w:rPr>
          <w:rFonts w:ascii="Calibri" w:hAnsi="Calibri" w:cs="Calibri"/>
          <w:sz w:val="24"/>
          <w:szCs w:val="24"/>
        </w:rPr>
        <w:t>2</w:t>
      </w:r>
      <w:r w:rsidR="00DC4ECB">
        <w:rPr>
          <w:rFonts w:ascii="Calibri" w:hAnsi="Calibri" w:cs="Calibri"/>
          <w:sz w:val="24"/>
          <w:szCs w:val="24"/>
        </w:rPr>
        <w:t>5</w:t>
      </w:r>
      <w:r w:rsidR="006749AE">
        <w:rPr>
          <w:rFonts w:ascii="Calibri" w:hAnsi="Calibri" w:cs="Calibri"/>
          <w:sz w:val="24"/>
          <w:szCs w:val="24"/>
        </w:rPr>
        <w:t xml:space="preserve"> de </w:t>
      </w:r>
      <w:r w:rsidR="00DC4ECB">
        <w:rPr>
          <w:rFonts w:ascii="Calibri" w:hAnsi="Calibri" w:cs="Calibri"/>
          <w:sz w:val="24"/>
          <w:szCs w:val="24"/>
        </w:rPr>
        <w:t>noviembre</w:t>
      </w:r>
      <w:r w:rsidRPr="00771DDB">
        <w:rPr>
          <w:rFonts w:ascii="Calibri" w:hAnsi="Calibri" w:cs="Calibri"/>
          <w:sz w:val="24"/>
          <w:szCs w:val="24"/>
        </w:rPr>
        <w:t xml:space="preserve"> 202</w:t>
      </w:r>
      <w:r w:rsidR="00C04CD1">
        <w:rPr>
          <w:rFonts w:ascii="Calibri" w:hAnsi="Calibri" w:cs="Calibri"/>
          <w:sz w:val="24"/>
          <w:szCs w:val="24"/>
        </w:rPr>
        <w:t>4</w:t>
      </w:r>
      <w:r w:rsidRPr="00771DDB">
        <w:rPr>
          <w:rFonts w:ascii="Calibri" w:hAnsi="Calibri" w:cs="Calibri"/>
          <w:sz w:val="24"/>
          <w:szCs w:val="24"/>
        </w:rPr>
        <w:t xml:space="preserve"> a las 16.30 horas. Soporte informático de la SEOR a través de la plataforma ZOOM.</w:t>
      </w:r>
    </w:p>
    <w:p w14:paraId="15845C3B" w14:textId="216287D5" w:rsidR="004E3528" w:rsidRPr="00771DDB" w:rsidRDefault="004E3528" w:rsidP="008F244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71DDB">
        <w:rPr>
          <w:rFonts w:ascii="Calibri" w:hAnsi="Calibri" w:cs="Calibri"/>
          <w:sz w:val="24"/>
          <w:szCs w:val="24"/>
        </w:rPr>
        <w:t>Asistentes virtuales (1</w:t>
      </w:r>
      <w:r w:rsidR="00871BED">
        <w:rPr>
          <w:rFonts w:ascii="Calibri" w:hAnsi="Calibri" w:cs="Calibri"/>
          <w:sz w:val="24"/>
          <w:szCs w:val="24"/>
        </w:rPr>
        <w:t>3</w:t>
      </w:r>
      <w:r w:rsidRPr="00771DDB">
        <w:rPr>
          <w:rFonts w:ascii="Calibri" w:hAnsi="Calibri" w:cs="Calibri"/>
          <w:sz w:val="24"/>
          <w:szCs w:val="24"/>
        </w:rPr>
        <w:t xml:space="preserve">): Carlos Ferrer, </w:t>
      </w:r>
      <w:r w:rsidR="00DC4ECB">
        <w:rPr>
          <w:rFonts w:ascii="Calibri" w:hAnsi="Calibri" w:cs="Calibri"/>
          <w:sz w:val="24"/>
          <w:szCs w:val="24"/>
        </w:rPr>
        <w:t>Lucía Gutiérrez Bayard,</w:t>
      </w:r>
      <w:r w:rsidRPr="00771DDB">
        <w:rPr>
          <w:rFonts w:ascii="Calibri" w:hAnsi="Calibri" w:cs="Calibri"/>
          <w:sz w:val="24"/>
          <w:szCs w:val="24"/>
        </w:rPr>
        <w:t xml:space="preserve"> José López Torrecilla</w:t>
      </w:r>
      <w:r w:rsidR="00871BED">
        <w:rPr>
          <w:rFonts w:ascii="Calibri" w:hAnsi="Calibri" w:cs="Calibri"/>
          <w:sz w:val="24"/>
          <w:szCs w:val="24"/>
        </w:rPr>
        <w:t xml:space="preserve">, </w:t>
      </w:r>
      <w:r w:rsidRPr="00771DDB">
        <w:rPr>
          <w:rFonts w:ascii="Calibri" w:hAnsi="Calibri" w:cs="Calibri"/>
          <w:sz w:val="24"/>
          <w:szCs w:val="24"/>
        </w:rPr>
        <w:t>Carmen García</w:t>
      </w:r>
      <w:r w:rsidR="00A52E39">
        <w:rPr>
          <w:rFonts w:ascii="Calibri" w:hAnsi="Calibri" w:cs="Calibri"/>
          <w:sz w:val="24"/>
          <w:szCs w:val="24"/>
        </w:rPr>
        <w:t>,</w:t>
      </w:r>
      <w:r w:rsidR="003E72AA">
        <w:rPr>
          <w:rFonts w:ascii="Calibri" w:hAnsi="Calibri" w:cs="Calibri"/>
          <w:sz w:val="24"/>
          <w:szCs w:val="24"/>
        </w:rPr>
        <w:t xml:space="preserve"> Gustavo </w:t>
      </w:r>
      <w:proofErr w:type="spellStart"/>
      <w:r w:rsidR="003E72AA">
        <w:rPr>
          <w:rFonts w:ascii="Calibri" w:hAnsi="Calibri" w:cs="Calibri"/>
          <w:sz w:val="24"/>
          <w:szCs w:val="24"/>
        </w:rPr>
        <w:t>Ossola</w:t>
      </w:r>
      <w:proofErr w:type="spellEnd"/>
      <w:r w:rsidR="003E72A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E72AA">
        <w:rPr>
          <w:rFonts w:ascii="Calibri" w:hAnsi="Calibri" w:cs="Calibri"/>
          <w:sz w:val="24"/>
          <w:szCs w:val="24"/>
        </w:rPr>
        <w:t>Lentati</w:t>
      </w:r>
      <w:proofErr w:type="spellEnd"/>
      <w:r w:rsidR="003E72AA">
        <w:rPr>
          <w:rFonts w:ascii="Calibri" w:hAnsi="Calibri" w:cs="Calibri"/>
          <w:sz w:val="24"/>
          <w:szCs w:val="24"/>
        </w:rPr>
        <w:t xml:space="preserve">, </w:t>
      </w:r>
      <w:r w:rsidR="00871BED">
        <w:rPr>
          <w:rFonts w:ascii="Calibri" w:hAnsi="Calibri" w:cs="Calibri"/>
          <w:sz w:val="24"/>
          <w:szCs w:val="24"/>
        </w:rPr>
        <w:t xml:space="preserve">Elia del Cerro, Amalia Palacio, </w:t>
      </w:r>
      <w:r w:rsidR="004E3A3B">
        <w:rPr>
          <w:rFonts w:ascii="Calibri" w:hAnsi="Calibri" w:cs="Calibri"/>
          <w:sz w:val="24"/>
          <w:szCs w:val="24"/>
        </w:rPr>
        <w:t xml:space="preserve">Esther Jiménez </w:t>
      </w:r>
      <w:proofErr w:type="spellStart"/>
      <w:r w:rsidR="004E3A3B">
        <w:rPr>
          <w:rFonts w:ascii="Calibri" w:hAnsi="Calibri" w:cs="Calibri"/>
          <w:sz w:val="24"/>
          <w:szCs w:val="24"/>
        </w:rPr>
        <w:t>Jiménez</w:t>
      </w:r>
      <w:proofErr w:type="spellEnd"/>
      <w:r w:rsidR="004E3A3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71DDB">
        <w:rPr>
          <w:rFonts w:ascii="Calibri" w:hAnsi="Calibri" w:cs="Calibri"/>
          <w:sz w:val="24"/>
          <w:szCs w:val="24"/>
        </w:rPr>
        <w:t>Mª</w:t>
      </w:r>
      <w:proofErr w:type="spellEnd"/>
      <w:r w:rsidRPr="00771DDB">
        <w:rPr>
          <w:rFonts w:ascii="Calibri" w:hAnsi="Calibri" w:cs="Calibri"/>
          <w:sz w:val="24"/>
          <w:szCs w:val="24"/>
        </w:rPr>
        <w:t xml:space="preserve"> Dolores de las Peñas Cabrera. </w:t>
      </w:r>
    </w:p>
    <w:p w14:paraId="73193E4C" w14:textId="3EBAA86D" w:rsidR="004E3528" w:rsidRPr="00771DDB" w:rsidRDefault="004E3528" w:rsidP="008F244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71DDB">
        <w:rPr>
          <w:rFonts w:ascii="Calibri" w:hAnsi="Calibri" w:cs="Calibri"/>
          <w:sz w:val="24"/>
          <w:szCs w:val="24"/>
        </w:rPr>
        <w:t xml:space="preserve">Ausencia justificada: </w:t>
      </w:r>
      <w:r w:rsidR="00DC4ECB">
        <w:rPr>
          <w:rFonts w:ascii="Calibri" w:hAnsi="Calibri" w:cs="Calibri"/>
          <w:sz w:val="24"/>
          <w:szCs w:val="24"/>
        </w:rPr>
        <w:t xml:space="preserve">Pilar Samper, José Pardo Masferrer, </w:t>
      </w:r>
      <w:r w:rsidR="004E3A3B">
        <w:rPr>
          <w:rFonts w:ascii="Calibri" w:hAnsi="Calibri" w:cs="Calibri"/>
          <w:sz w:val="24"/>
          <w:szCs w:val="24"/>
        </w:rPr>
        <w:t>Eva Corrales</w:t>
      </w:r>
      <w:r w:rsidR="003E72AA">
        <w:rPr>
          <w:rFonts w:ascii="Calibri" w:hAnsi="Calibri" w:cs="Calibri"/>
          <w:sz w:val="24"/>
          <w:szCs w:val="24"/>
        </w:rPr>
        <w:t xml:space="preserve">; </w:t>
      </w:r>
      <w:r w:rsidR="00DC4ECB">
        <w:rPr>
          <w:rFonts w:ascii="Calibri" w:hAnsi="Calibri" w:cs="Calibri"/>
          <w:sz w:val="24"/>
          <w:szCs w:val="24"/>
        </w:rPr>
        <w:t xml:space="preserve">Víctor Muñoz, </w:t>
      </w:r>
      <w:r w:rsidR="003E72AA">
        <w:rPr>
          <w:rFonts w:ascii="Calibri" w:hAnsi="Calibri" w:cs="Calibri"/>
          <w:sz w:val="24"/>
          <w:szCs w:val="24"/>
        </w:rPr>
        <w:t>José Antonio González Ferreira;</w:t>
      </w:r>
      <w:r w:rsidR="00DC4ECB">
        <w:rPr>
          <w:rFonts w:ascii="Calibri" w:hAnsi="Calibri" w:cs="Calibri"/>
          <w:sz w:val="24"/>
          <w:szCs w:val="24"/>
        </w:rPr>
        <w:t xml:space="preserve"> Gemma Sancho</w:t>
      </w:r>
      <w:r w:rsidR="004E3A3B">
        <w:rPr>
          <w:rFonts w:ascii="Calibri" w:hAnsi="Calibri" w:cs="Calibri"/>
          <w:sz w:val="24"/>
          <w:szCs w:val="24"/>
        </w:rPr>
        <w:t xml:space="preserve">; </w:t>
      </w:r>
      <w:r w:rsidR="00DC4ECB">
        <w:rPr>
          <w:rFonts w:ascii="Calibri" w:hAnsi="Calibri" w:cs="Calibri"/>
          <w:sz w:val="24"/>
          <w:szCs w:val="24"/>
        </w:rPr>
        <w:t xml:space="preserve">Elena Villafranca, </w:t>
      </w:r>
      <w:proofErr w:type="spellStart"/>
      <w:r w:rsidR="00DC4ECB">
        <w:rPr>
          <w:rFonts w:ascii="Calibri" w:hAnsi="Calibri" w:cs="Calibri"/>
          <w:sz w:val="24"/>
          <w:szCs w:val="24"/>
        </w:rPr>
        <w:t>Mª</w:t>
      </w:r>
      <w:proofErr w:type="spellEnd"/>
      <w:r w:rsidR="00DC4ECB">
        <w:rPr>
          <w:rFonts w:ascii="Calibri" w:hAnsi="Calibri" w:cs="Calibri"/>
          <w:sz w:val="24"/>
          <w:szCs w:val="24"/>
        </w:rPr>
        <w:t xml:space="preserve"> Luisa Vázquez de la Torre.</w:t>
      </w:r>
    </w:p>
    <w:p w14:paraId="11D2F6B0" w14:textId="77777777" w:rsidR="004E3528" w:rsidRPr="00771DDB" w:rsidRDefault="004E3528" w:rsidP="008F244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u w:val="single"/>
        </w:rPr>
      </w:pPr>
      <w:r w:rsidRPr="00771DDB">
        <w:rPr>
          <w:rFonts w:ascii="Calibri" w:hAnsi="Calibri" w:cs="Calibri"/>
          <w:b/>
          <w:bCs/>
          <w:color w:val="242424"/>
          <w:u w:val="single"/>
        </w:rPr>
        <w:t>ORDEN DEL DÍA:</w:t>
      </w:r>
    </w:p>
    <w:p w14:paraId="73E1B397" w14:textId="4B1FD296" w:rsidR="00330928" w:rsidRDefault="00330928" w:rsidP="008F2444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771DDB">
        <w:rPr>
          <w:rFonts w:ascii="Calibri" w:hAnsi="Calibri" w:cs="Calibri"/>
          <w:sz w:val="24"/>
          <w:szCs w:val="24"/>
        </w:rPr>
        <w:t xml:space="preserve">Lectura y aprobación del acta anterior del </w:t>
      </w:r>
      <w:r w:rsidR="00DC4ECB">
        <w:rPr>
          <w:rFonts w:ascii="Calibri" w:hAnsi="Calibri" w:cs="Calibri"/>
          <w:sz w:val="24"/>
          <w:szCs w:val="24"/>
        </w:rPr>
        <w:t>21</w:t>
      </w:r>
      <w:r w:rsidRPr="00771DDB">
        <w:rPr>
          <w:rFonts w:ascii="Calibri" w:hAnsi="Calibri" w:cs="Calibri"/>
          <w:sz w:val="24"/>
          <w:szCs w:val="24"/>
        </w:rPr>
        <w:t xml:space="preserve"> de </w:t>
      </w:r>
      <w:r w:rsidR="00DC4ECB">
        <w:rPr>
          <w:rFonts w:ascii="Calibri" w:hAnsi="Calibri" w:cs="Calibri"/>
          <w:sz w:val="24"/>
          <w:szCs w:val="24"/>
        </w:rPr>
        <w:t>octubre</w:t>
      </w:r>
      <w:r w:rsidRPr="00771DDB">
        <w:rPr>
          <w:rFonts w:ascii="Calibri" w:hAnsi="Calibri" w:cs="Calibri"/>
          <w:sz w:val="24"/>
          <w:szCs w:val="24"/>
        </w:rPr>
        <w:t xml:space="preserve"> de 2</w:t>
      </w:r>
      <w:r w:rsidR="00D50F33">
        <w:rPr>
          <w:rFonts w:ascii="Calibri" w:hAnsi="Calibri" w:cs="Calibri"/>
          <w:sz w:val="24"/>
          <w:szCs w:val="24"/>
        </w:rPr>
        <w:t>4</w:t>
      </w:r>
      <w:r w:rsidRPr="00771DDB">
        <w:rPr>
          <w:rFonts w:ascii="Calibri" w:hAnsi="Calibri" w:cs="Calibri"/>
          <w:sz w:val="24"/>
          <w:szCs w:val="24"/>
        </w:rPr>
        <w:t>.</w:t>
      </w:r>
    </w:p>
    <w:p w14:paraId="5CF9F9B9" w14:textId="3C08D156" w:rsidR="00DC4ECB" w:rsidRDefault="00DC4ECB" w:rsidP="00DC4ECB">
      <w:pPr>
        <w:pStyle w:val="Prrafodelista"/>
        <w:ind w:left="64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 </w:t>
      </w:r>
      <w:r w:rsidR="00FC3A7B">
        <w:rPr>
          <w:rFonts w:ascii="Calibri" w:hAnsi="Calibri" w:cs="Calibri"/>
          <w:sz w:val="24"/>
          <w:szCs w:val="24"/>
        </w:rPr>
        <w:t>rectifica</w:t>
      </w:r>
      <w:r>
        <w:rPr>
          <w:rFonts w:ascii="Calibri" w:hAnsi="Calibri" w:cs="Calibri"/>
          <w:sz w:val="24"/>
          <w:szCs w:val="24"/>
        </w:rPr>
        <w:t xml:space="preserve"> el nombre de </w:t>
      </w:r>
      <w:r w:rsidR="00FC3A7B">
        <w:rPr>
          <w:rFonts w:ascii="Calibri" w:hAnsi="Calibri" w:cs="Calibri"/>
          <w:sz w:val="24"/>
          <w:szCs w:val="24"/>
        </w:rPr>
        <w:t>Nuria Jornet, del Hospital Sant Pau</w:t>
      </w:r>
      <w:r w:rsidR="00A81D36">
        <w:rPr>
          <w:rFonts w:ascii="Calibri" w:hAnsi="Calibri" w:cs="Calibri"/>
          <w:sz w:val="24"/>
          <w:szCs w:val="24"/>
        </w:rPr>
        <w:t xml:space="preserve"> de Barcelona.</w:t>
      </w:r>
    </w:p>
    <w:p w14:paraId="5D14B767" w14:textId="7129DEFF" w:rsidR="00D50F33" w:rsidRDefault="00D50F33" w:rsidP="008F2444">
      <w:pPr>
        <w:pStyle w:val="Prrafodelista"/>
        <w:ind w:left="64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aprueba por unanimidad.</w:t>
      </w:r>
    </w:p>
    <w:p w14:paraId="36318612" w14:textId="77777777" w:rsidR="002D5BAA" w:rsidRDefault="002D5BAA" w:rsidP="008F2444">
      <w:pPr>
        <w:pStyle w:val="Prrafodelista"/>
        <w:ind w:left="644"/>
        <w:jc w:val="both"/>
        <w:rPr>
          <w:rFonts w:ascii="Calibri" w:hAnsi="Calibri" w:cs="Calibri"/>
          <w:sz w:val="24"/>
          <w:szCs w:val="24"/>
        </w:rPr>
      </w:pPr>
    </w:p>
    <w:p w14:paraId="28B4C005" w14:textId="063D72DB" w:rsidR="00EB23C2" w:rsidRPr="00EB23C2" w:rsidRDefault="00871BED" w:rsidP="0030728E">
      <w:pPr>
        <w:pStyle w:val="Prrafodelista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Consenso</w:t>
      </w:r>
      <w:r w:rsidR="00EB23C2" w:rsidRPr="00EB23C2">
        <w:rPr>
          <w:rFonts w:ascii="Calibri" w:hAnsi="Calibri" w:cs="Calibri"/>
          <w:sz w:val="24"/>
          <w:szCs w:val="24"/>
        </w:rPr>
        <w:t xml:space="preserve"> </w:t>
      </w:r>
      <w:r w:rsidR="00EB23C2" w:rsidRPr="00EB23C2">
        <w:rPr>
          <w:rFonts w:ascii="Calibri" w:hAnsi="Calibri" w:cs="Calibri"/>
          <w:b/>
          <w:bCs/>
          <w:sz w:val="24"/>
          <w:szCs w:val="24"/>
        </w:rPr>
        <w:t>niveles de Complejidad en ONCORT de SEOR</w:t>
      </w:r>
      <w:r w:rsidR="00EB23C2" w:rsidRPr="00EB23C2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EB23C2" w:rsidRPr="00EB23C2">
        <w:rPr>
          <w:rFonts w:ascii="Calibri" w:hAnsi="Calibri" w:cs="Calibri"/>
          <w:sz w:val="24"/>
          <w:szCs w:val="24"/>
        </w:rPr>
        <w:t>Dr</w:t>
      </w:r>
      <w:proofErr w:type="spellEnd"/>
      <w:r w:rsidR="00EB23C2" w:rsidRPr="00EB23C2">
        <w:rPr>
          <w:rFonts w:ascii="Calibri" w:hAnsi="Calibri" w:cs="Calibri"/>
          <w:sz w:val="24"/>
          <w:szCs w:val="24"/>
        </w:rPr>
        <w:t xml:space="preserve"> López Torrecilla.</w:t>
      </w:r>
    </w:p>
    <w:p w14:paraId="0D6DF654" w14:textId="188F2F81" w:rsidR="00CC6165" w:rsidRDefault="004E3A3B" w:rsidP="008F2444">
      <w:pPr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Queda</w:t>
      </w:r>
      <w:r w:rsidR="00C41F67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 xml:space="preserve"> aprobado</w:t>
      </w:r>
      <w:r w:rsidR="00C41F67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los niveles de complejidad</w:t>
      </w:r>
      <w:r w:rsidR="00850416">
        <w:rPr>
          <w:rFonts w:ascii="Calibri" w:hAnsi="Calibri" w:cs="Calibri"/>
          <w:sz w:val="24"/>
          <w:szCs w:val="24"/>
        </w:rPr>
        <w:t xml:space="preserve"> para ser remitidos a la Junta Directiva de SEOR. </w:t>
      </w:r>
      <w:r w:rsidR="00C41F67">
        <w:rPr>
          <w:rFonts w:ascii="Calibri" w:hAnsi="Calibri" w:cs="Calibri"/>
          <w:sz w:val="24"/>
          <w:szCs w:val="24"/>
        </w:rPr>
        <w:t xml:space="preserve">El </w:t>
      </w:r>
      <w:proofErr w:type="spellStart"/>
      <w:r w:rsidR="00C41F67">
        <w:rPr>
          <w:rFonts w:ascii="Calibri" w:hAnsi="Calibri" w:cs="Calibri"/>
          <w:sz w:val="24"/>
          <w:szCs w:val="24"/>
        </w:rPr>
        <w:t>Dr</w:t>
      </w:r>
      <w:proofErr w:type="spellEnd"/>
      <w:r w:rsidR="00C41F67">
        <w:rPr>
          <w:rFonts w:ascii="Calibri" w:hAnsi="Calibri" w:cs="Calibri"/>
          <w:sz w:val="24"/>
          <w:szCs w:val="24"/>
        </w:rPr>
        <w:t xml:space="preserve"> Ferrer se encargará de ello. </w:t>
      </w:r>
    </w:p>
    <w:p w14:paraId="4869EFEE" w14:textId="58800702" w:rsidR="009F0174" w:rsidRDefault="009F0174" w:rsidP="008F2444">
      <w:pPr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Pendiente de que la Junta Directiva de SEOR, nos </w:t>
      </w:r>
      <w:r w:rsidR="00A81D36">
        <w:rPr>
          <w:rFonts w:ascii="Calibri" w:hAnsi="Calibri" w:cs="Calibri"/>
          <w:sz w:val="24"/>
          <w:szCs w:val="24"/>
        </w:rPr>
        <w:t>dé</w:t>
      </w:r>
      <w:r>
        <w:rPr>
          <w:rFonts w:ascii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hAnsi="Calibri" w:cs="Calibri"/>
          <w:sz w:val="24"/>
          <w:szCs w:val="24"/>
        </w:rPr>
        <w:t>feedback</w:t>
      </w:r>
      <w:proofErr w:type="spellEnd"/>
      <w:r>
        <w:rPr>
          <w:rFonts w:ascii="Calibri" w:hAnsi="Calibri" w:cs="Calibri"/>
          <w:sz w:val="24"/>
          <w:szCs w:val="24"/>
        </w:rPr>
        <w:t xml:space="preserve"> sobre los niveles de complejidad y los indicadores de calidad. </w:t>
      </w:r>
    </w:p>
    <w:p w14:paraId="474380FB" w14:textId="77777777" w:rsidR="004E3A3B" w:rsidRPr="002D5BAA" w:rsidRDefault="004E3A3B" w:rsidP="008F2444">
      <w:pPr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2E9E40DB" w14:textId="77777777" w:rsidR="00C51EAA" w:rsidRDefault="00C51EAA" w:rsidP="00C51EAA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C51EAA">
        <w:rPr>
          <w:rFonts w:ascii="Calibri" w:hAnsi="Calibri" w:cs="Calibri"/>
          <w:b/>
          <w:bCs/>
          <w:sz w:val="24"/>
          <w:szCs w:val="24"/>
        </w:rPr>
        <w:t>Codificación CIE 10</w:t>
      </w:r>
      <w:r>
        <w:rPr>
          <w:rFonts w:ascii="Calibri" w:hAnsi="Calibri" w:cs="Calibri"/>
          <w:sz w:val="24"/>
          <w:szCs w:val="24"/>
        </w:rPr>
        <w:t xml:space="preserve"> de los procedimientos de radioterapia externa y braquiterapia.</w:t>
      </w:r>
    </w:p>
    <w:p w14:paraId="61A66F3B" w14:textId="2AAFE279" w:rsidR="00C51EAA" w:rsidRDefault="00C51EAA" w:rsidP="00C51EAA">
      <w:pPr>
        <w:pStyle w:val="Prrafodelista"/>
        <w:ind w:left="644"/>
        <w:jc w:val="both"/>
        <w:rPr>
          <w:rFonts w:ascii="Calibri" w:hAnsi="Calibri" w:cs="Calibri"/>
          <w:sz w:val="24"/>
          <w:szCs w:val="24"/>
        </w:rPr>
      </w:pPr>
      <w:r w:rsidRPr="00C51EAA">
        <w:rPr>
          <w:rFonts w:ascii="Calibri" w:hAnsi="Calibri" w:cs="Calibri"/>
          <w:sz w:val="24"/>
          <w:szCs w:val="24"/>
        </w:rPr>
        <w:t>Se</w:t>
      </w:r>
      <w:r>
        <w:rPr>
          <w:rFonts w:ascii="Calibri" w:hAnsi="Calibri" w:cs="Calibri"/>
          <w:sz w:val="24"/>
          <w:szCs w:val="24"/>
        </w:rPr>
        <w:t xml:space="preserve"> comenta</w:t>
      </w:r>
      <w:r w:rsidR="00A81D36">
        <w:rPr>
          <w:rFonts w:ascii="Calibri" w:hAnsi="Calibri" w:cs="Calibri"/>
          <w:sz w:val="24"/>
          <w:szCs w:val="24"/>
        </w:rPr>
        <w:t xml:space="preserve"> que la codificación, está</w:t>
      </w:r>
      <w:r>
        <w:rPr>
          <w:rFonts w:ascii="Calibri" w:hAnsi="Calibri" w:cs="Calibri"/>
          <w:sz w:val="24"/>
          <w:szCs w:val="24"/>
        </w:rPr>
        <w:t xml:space="preserve"> en MOSAIQ, quizás se podrían extraer directamente para pode</w:t>
      </w:r>
      <w:r w:rsidR="00A81D36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 exportarlos. </w:t>
      </w:r>
    </w:p>
    <w:p w14:paraId="0F7E8D03" w14:textId="321E8C4C" w:rsidR="00C51EAA" w:rsidRDefault="00C51EAA" w:rsidP="00C51EAA">
      <w:pPr>
        <w:pStyle w:val="Prrafodelista"/>
        <w:ind w:left="64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hAnsi="Calibri" w:cs="Calibri"/>
          <w:sz w:val="24"/>
          <w:szCs w:val="24"/>
        </w:rPr>
        <w:t>Dra</w:t>
      </w:r>
      <w:proofErr w:type="spellEnd"/>
      <w:r>
        <w:rPr>
          <w:rFonts w:ascii="Calibri" w:hAnsi="Calibri" w:cs="Calibri"/>
          <w:sz w:val="24"/>
          <w:szCs w:val="24"/>
        </w:rPr>
        <w:t xml:space="preserve"> Amalia Palacio, está elaborando esta codificación. Podría quedar entre 60 y 100 procesos. </w:t>
      </w:r>
    </w:p>
    <w:p w14:paraId="33AAE814" w14:textId="77777777" w:rsidR="00C51EAA" w:rsidRPr="00C51EAA" w:rsidRDefault="00C51EAA" w:rsidP="00C51EAA">
      <w:pPr>
        <w:pStyle w:val="Prrafodelista"/>
        <w:ind w:left="644"/>
        <w:jc w:val="both"/>
        <w:rPr>
          <w:rFonts w:ascii="Calibri" w:hAnsi="Calibri" w:cs="Calibri"/>
          <w:sz w:val="24"/>
          <w:szCs w:val="24"/>
        </w:rPr>
      </w:pPr>
    </w:p>
    <w:p w14:paraId="740ED746" w14:textId="77777777" w:rsidR="00C51EAA" w:rsidRDefault="00DE098D" w:rsidP="008F4646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C51EAA">
        <w:rPr>
          <w:rFonts w:ascii="Calibri" w:hAnsi="Calibri" w:cs="Calibri"/>
          <w:sz w:val="24"/>
          <w:szCs w:val="24"/>
        </w:rPr>
        <w:t xml:space="preserve">Obtención Automática de </w:t>
      </w:r>
      <w:r w:rsidRPr="00C51EAA">
        <w:rPr>
          <w:rFonts w:ascii="Calibri" w:hAnsi="Calibri" w:cs="Calibri"/>
          <w:b/>
          <w:bCs/>
          <w:sz w:val="24"/>
          <w:szCs w:val="24"/>
        </w:rPr>
        <w:t>indicadores de calidad de SEOR</w:t>
      </w:r>
      <w:r w:rsidR="00C41F67" w:rsidRPr="00C51EAA">
        <w:rPr>
          <w:rFonts w:ascii="Calibri" w:hAnsi="Calibri" w:cs="Calibri"/>
          <w:sz w:val="24"/>
          <w:szCs w:val="24"/>
        </w:rPr>
        <w:t>:</w:t>
      </w:r>
      <w:r w:rsidRPr="00C51EAA">
        <w:rPr>
          <w:rFonts w:ascii="Calibri" w:hAnsi="Calibri" w:cs="Calibri"/>
          <w:sz w:val="24"/>
          <w:szCs w:val="24"/>
        </w:rPr>
        <w:t xml:space="preserve"> </w:t>
      </w:r>
    </w:p>
    <w:p w14:paraId="6CF38CB7" w14:textId="77777777" w:rsidR="00C51EAA" w:rsidRDefault="00C51EAA" w:rsidP="00C51EAA">
      <w:pPr>
        <w:pStyle w:val="Prrafodelista"/>
        <w:ind w:left="644"/>
        <w:jc w:val="both"/>
        <w:rPr>
          <w:rFonts w:ascii="Calibri" w:hAnsi="Calibri" w:cs="Calibri"/>
          <w:sz w:val="24"/>
          <w:szCs w:val="24"/>
        </w:rPr>
      </w:pPr>
    </w:p>
    <w:p w14:paraId="7C7EA56A" w14:textId="770BBD21" w:rsidR="004948DB" w:rsidRPr="00C51EAA" w:rsidRDefault="00C41F67" w:rsidP="00C51EAA">
      <w:pPr>
        <w:pStyle w:val="Prrafodelista"/>
        <w:ind w:left="644"/>
        <w:jc w:val="both"/>
        <w:rPr>
          <w:rFonts w:ascii="Calibri" w:hAnsi="Calibri" w:cs="Calibri"/>
          <w:sz w:val="24"/>
          <w:szCs w:val="24"/>
        </w:rPr>
      </w:pPr>
      <w:r w:rsidRPr="00C51EAA">
        <w:rPr>
          <w:rFonts w:ascii="Calibri" w:hAnsi="Calibri" w:cs="Calibri"/>
          <w:sz w:val="24"/>
          <w:szCs w:val="24"/>
        </w:rPr>
        <w:t xml:space="preserve">Desde </w:t>
      </w:r>
      <w:proofErr w:type="spellStart"/>
      <w:r w:rsidRPr="00C51EAA">
        <w:rPr>
          <w:rFonts w:ascii="Calibri" w:hAnsi="Calibri" w:cs="Calibri"/>
          <w:sz w:val="24"/>
          <w:szCs w:val="24"/>
        </w:rPr>
        <w:t>Varian</w:t>
      </w:r>
      <w:proofErr w:type="spellEnd"/>
      <w:r w:rsidRPr="00C51EAA">
        <w:rPr>
          <w:rFonts w:ascii="Calibri" w:hAnsi="Calibri" w:cs="Calibri"/>
          <w:sz w:val="24"/>
          <w:szCs w:val="24"/>
        </w:rPr>
        <w:t>© están realizando una guía de obtención de los indicadores</w:t>
      </w:r>
      <w:r w:rsidR="00C51EAA" w:rsidRPr="00C51EAA">
        <w:rPr>
          <w:rFonts w:ascii="Calibri" w:hAnsi="Calibri" w:cs="Calibri"/>
          <w:sz w:val="24"/>
          <w:szCs w:val="24"/>
        </w:rPr>
        <w:t xml:space="preserve">. Lo que no se puede </w:t>
      </w:r>
      <w:r w:rsidR="00C51EAA">
        <w:rPr>
          <w:rFonts w:ascii="Calibri" w:hAnsi="Calibri" w:cs="Calibri"/>
          <w:sz w:val="24"/>
          <w:szCs w:val="24"/>
        </w:rPr>
        <w:t>extraer</w:t>
      </w:r>
      <w:r w:rsidR="00C51EAA" w:rsidRPr="00C51EAA">
        <w:rPr>
          <w:rFonts w:ascii="Calibri" w:hAnsi="Calibri" w:cs="Calibri"/>
          <w:sz w:val="24"/>
          <w:szCs w:val="24"/>
        </w:rPr>
        <w:t xml:space="preserve"> directamente</w:t>
      </w:r>
      <w:r w:rsidR="00C51EAA">
        <w:rPr>
          <w:rFonts w:ascii="Calibri" w:hAnsi="Calibri" w:cs="Calibri"/>
          <w:sz w:val="24"/>
          <w:szCs w:val="24"/>
        </w:rPr>
        <w:t>,</w:t>
      </w:r>
      <w:r w:rsidR="00C51EAA" w:rsidRPr="00C51EAA">
        <w:rPr>
          <w:rFonts w:ascii="Calibri" w:hAnsi="Calibri" w:cs="Calibri"/>
          <w:sz w:val="24"/>
          <w:szCs w:val="24"/>
        </w:rPr>
        <w:t xml:space="preserve"> son los niveles de complejidad.</w:t>
      </w:r>
      <w:r w:rsidRPr="00C51EAA">
        <w:rPr>
          <w:rFonts w:ascii="Calibri" w:hAnsi="Calibri" w:cs="Calibri"/>
          <w:sz w:val="24"/>
          <w:szCs w:val="24"/>
        </w:rPr>
        <w:t xml:space="preserve"> </w:t>
      </w:r>
    </w:p>
    <w:p w14:paraId="226D2A7B" w14:textId="77777777" w:rsidR="00C51EAA" w:rsidRDefault="00C51EAA" w:rsidP="004948D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German Juan, consulta si se tiene alguna información de </w:t>
      </w:r>
      <w:proofErr w:type="spellStart"/>
      <w:r w:rsidR="00C41F67">
        <w:rPr>
          <w:rFonts w:ascii="Calibri" w:hAnsi="Calibri" w:cs="Calibri"/>
          <w:sz w:val="24"/>
          <w:szCs w:val="24"/>
        </w:rPr>
        <w:t>Elekta</w:t>
      </w:r>
      <w:proofErr w:type="spellEnd"/>
      <w:r>
        <w:rPr>
          <w:rFonts w:ascii="Calibri" w:hAnsi="Calibri" w:cs="Calibri"/>
          <w:sz w:val="24"/>
          <w:szCs w:val="24"/>
        </w:rPr>
        <w:t xml:space="preserve">. Se contactará con </w:t>
      </w:r>
      <w:proofErr w:type="spellStart"/>
      <w:r>
        <w:rPr>
          <w:rFonts w:ascii="Calibri" w:hAnsi="Calibri" w:cs="Calibri"/>
          <w:sz w:val="24"/>
          <w:szCs w:val="24"/>
        </w:rPr>
        <w:t>Dra</w:t>
      </w:r>
      <w:proofErr w:type="spellEnd"/>
      <w:r>
        <w:rPr>
          <w:rFonts w:ascii="Calibri" w:hAnsi="Calibri" w:cs="Calibri"/>
          <w:sz w:val="24"/>
          <w:szCs w:val="24"/>
        </w:rPr>
        <w:t xml:space="preserve"> Samper para conocer de primera mano el estado de la situación.</w:t>
      </w:r>
      <w:r w:rsidR="00C41F67">
        <w:rPr>
          <w:rFonts w:ascii="Calibri" w:hAnsi="Calibri" w:cs="Calibri"/>
          <w:sz w:val="24"/>
          <w:szCs w:val="24"/>
        </w:rPr>
        <w:t xml:space="preserve"> </w:t>
      </w:r>
    </w:p>
    <w:p w14:paraId="5AA27ACE" w14:textId="49785B91" w:rsidR="0032763B" w:rsidRDefault="0032763B" w:rsidP="004948D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Sería interesante que cada uno de los que han liderado la obtención de indicadores en ARIA y MOSAIQ, cuando estén disponibles, acuerden con diferentes servicios para pilotarlos. De esta forma, se podrían introducir mejoras si fuese necesario, </w:t>
      </w:r>
      <w:r w:rsidR="00A81D36">
        <w:rPr>
          <w:rFonts w:ascii="Calibri" w:hAnsi="Calibri" w:cs="Calibri"/>
          <w:sz w:val="24"/>
          <w:szCs w:val="24"/>
        </w:rPr>
        <w:t xml:space="preserve">y </w:t>
      </w:r>
      <w:r>
        <w:rPr>
          <w:rFonts w:ascii="Calibri" w:hAnsi="Calibri" w:cs="Calibri"/>
          <w:sz w:val="24"/>
          <w:szCs w:val="24"/>
        </w:rPr>
        <w:t xml:space="preserve">extenderlas al resto de servicios. Para </w:t>
      </w:r>
      <w:r w:rsidR="00A81D36">
        <w:rPr>
          <w:rFonts w:ascii="Calibri" w:hAnsi="Calibri" w:cs="Calibri"/>
          <w:sz w:val="24"/>
          <w:szCs w:val="24"/>
        </w:rPr>
        <w:t xml:space="preserve">la red </w:t>
      </w:r>
      <w:r>
        <w:rPr>
          <w:rFonts w:ascii="Calibri" w:hAnsi="Calibri" w:cs="Calibri"/>
          <w:sz w:val="24"/>
          <w:szCs w:val="24"/>
        </w:rPr>
        <w:t xml:space="preserve">ARIA, se ofrece Carmen García, Elia del Cerro y claro, German Juan. </w:t>
      </w:r>
      <w:r w:rsidR="00A207DB">
        <w:rPr>
          <w:rFonts w:ascii="Calibri" w:hAnsi="Calibri" w:cs="Calibri"/>
          <w:sz w:val="24"/>
          <w:szCs w:val="24"/>
        </w:rPr>
        <w:t xml:space="preserve">Se contactará con ellos para el pilotaje. </w:t>
      </w:r>
    </w:p>
    <w:p w14:paraId="7062A649" w14:textId="0F7EDE57" w:rsidR="008E1A5B" w:rsidRPr="00A207DB" w:rsidRDefault="00A207DB" w:rsidP="00DE098D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Registro de incidentes de Seguridad adaptado al procedimiento de Radioterapia y Braquiterapia.</w:t>
      </w:r>
    </w:p>
    <w:p w14:paraId="3D97DBAE" w14:textId="5F6AA605" w:rsidR="00A207DB" w:rsidRDefault="00A207DB" w:rsidP="00A207D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el Congreso de SEOR de Oviedo, se presentaron algunas iniciativas de registros propios de diferentes centros españoles, por ejemplo, Ana Castaño del H La Paz en MOSAIQ. </w:t>
      </w:r>
    </w:p>
    <w:p w14:paraId="795858AF" w14:textId="295DB413" w:rsidR="00A207DB" w:rsidRPr="00A207DB" w:rsidRDefault="00A207DB" w:rsidP="00A207D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el H Rey Juan Carlos de Móstoles, lo realizamos a través de la plataforma </w:t>
      </w:r>
      <w:proofErr w:type="spellStart"/>
      <w:r w:rsidR="004C60C5">
        <w:rPr>
          <w:rFonts w:ascii="Calibri" w:hAnsi="Calibri" w:cs="Calibri"/>
          <w:sz w:val="24"/>
          <w:szCs w:val="24"/>
        </w:rPr>
        <w:t>CISEMadrid</w:t>
      </w:r>
      <w:proofErr w:type="spellEnd"/>
      <w:r w:rsidR="004C60C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de seguridad del paciente. </w:t>
      </w:r>
      <w:r w:rsidR="004C60C5">
        <w:rPr>
          <w:rFonts w:ascii="Calibri" w:hAnsi="Calibri" w:cs="Calibri"/>
          <w:sz w:val="24"/>
          <w:szCs w:val="24"/>
        </w:rPr>
        <w:t>Si es cierto que</w:t>
      </w:r>
      <w:r w:rsidR="00A81D36">
        <w:rPr>
          <w:rFonts w:ascii="Calibri" w:hAnsi="Calibri" w:cs="Calibri"/>
          <w:sz w:val="24"/>
          <w:szCs w:val="24"/>
        </w:rPr>
        <w:t>,</w:t>
      </w:r>
      <w:r w:rsidR="004C60C5">
        <w:rPr>
          <w:rFonts w:ascii="Calibri" w:hAnsi="Calibri" w:cs="Calibri"/>
          <w:sz w:val="24"/>
          <w:szCs w:val="24"/>
        </w:rPr>
        <w:t xml:space="preserve"> no es específico para nuestras características peculiares, ni por etapas ni procedimientos. </w:t>
      </w:r>
    </w:p>
    <w:p w14:paraId="11C1BC1C" w14:textId="17B94965" w:rsidR="008E1A5B" w:rsidRDefault="008E1A5B" w:rsidP="008E1A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hAnsi="Calibri" w:cs="Calibri"/>
          <w:sz w:val="24"/>
          <w:szCs w:val="24"/>
        </w:rPr>
        <w:t>Dra</w:t>
      </w:r>
      <w:proofErr w:type="spellEnd"/>
      <w:r>
        <w:rPr>
          <w:rFonts w:ascii="Calibri" w:hAnsi="Calibri" w:cs="Calibri"/>
          <w:sz w:val="24"/>
          <w:szCs w:val="24"/>
        </w:rPr>
        <w:t xml:space="preserve"> Aránzazu Iglesias Agüera, del servicio de Oncología Radioterápica del H U Principado de Asturias,</w:t>
      </w:r>
      <w:r w:rsidR="004C60C5">
        <w:rPr>
          <w:rFonts w:ascii="Calibri" w:hAnsi="Calibri" w:cs="Calibri"/>
          <w:sz w:val="24"/>
          <w:szCs w:val="24"/>
        </w:rPr>
        <w:t xml:space="preserve"> ha realizado su tesis doctoral sobre un registro de notificación de incidentes. </w:t>
      </w:r>
    </w:p>
    <w:p w14:paraId="7DBEF117" w14:textId="7D50E8D6" w:rsidR="004C60C5" w:rsidRDefault="004C60C5" w:rsidP="008E1A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hAnsi="Calibri" w:cs="Calibri"/>
          <w:sz w:val="24"/>
          <w:szCs w:val="24"/>
        </w:rPr>
        <w:t>Dra</w:t>
      </w:r>
      <w:proofErr w:type="spellEnd"/>
      <w:r>
        <w:rPr>
          <w:rFonts w:ascii="Calibri" w:hAnsi="Calibri" w:cs="Calibri"/>
          <w:sz w:val="24"/>
          <w:szCs w:val="24"/>
        </w:rPr>
        <w:t xml:space="preserve"> Lucía Gutiérrez informa que en Andalucía se intentó realizar dentro </w:t>
      </w:r>
      <w:r w:rsidR="0005436D">
        <w:rPr>
          <w:rFonts w:ascii="Calibri" w:hAnsi="Calibri" w:cs="Calibri"/>
          <w:sz w:val="24"/>
          <w:szCs w:val="24"/>
        </w:rPr>
        <w:t xml:space="preserve">de la Estrategia para la Seguridad del paciente, </w:t>
      </w:r>
      <w:r>
        <w:rPr>
          <w:rFonts w:ascii="Calibri" w:hAnsi="Calibri" w:cs="Calibri"/>
          <w:sz w:val="24"/>
          <w:szCs w:val="24"/>
        </w:rPr>
        <w:t xml:space="preserve">del </w:t>
      </w:r>
      <w:r w:rsidR="0005436D">
        <w:rPr>
          <w:rFonts w:ascii="Calibri" w:hAnsi="Calibri" w:cs="Calibri"/>
          <w:sz w:val="24"/>
          <w:szCs w:val="24"/>
        </w:rPr>
        <w:t>sistema “</w:t>
      </w:r>
      <w:proofErr w:type="spellStart"/>
      <w:r w:rsidR="0005436D">
        <w:rPr>
          <w:rFonts w:ascii="Calibri" w:hAnsi="Calibri" w:cs="Calibri"/>
          <w:sz w:val="24"/>
          <w:szCs w:val="24"/>
        </w:rPr>
        <w:t>notificASP</w:t>
      </w:r>
      <w:proofErr w:type="spellEnd"/>
      <w:r w:rsidR="0005436D">
        <w:rPr>
          <w:rFonts w:ascii="Calibri" w:hAnsi="Calibri" w:cs="Calibri"/>
          <w:sz w:val="24"/>
          <w:szCs w:val="24"/>
        </w:rPr>
        <w:t xml:space="preserve">”, un registro específico para todos los procedimientos con radiaciones ionizantes, pero parece que no se ha conseguido de momento. </w:t>
      </w:r>
    </w:p>
    <w:p w14:paraId="36233850" w14:textId="6876EB89" w:rsidR="0005436D" w:rsidRDefault="0005436D" w:rsidP="0005436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España, en cada CCAA, se registra de forma diferente. El </w:t>
      </w:r>
      <w:r w:rsidRPr="008D17AF">
        <w:rPr>
          <w:rFonts w:ascii="Calibri" w:hAnsi="Calibri" w:cs="Calibri"/>
          <w:b/>
          <w:bCs/>
          <w:sz w:val="24"/>
          <w:szCs w:val="24"/>
        </w:rPr>
        <w:t>registro de incidentes de seguridad</w:t>
      </w:r>
      <w:r>
        <w:rPr>
          <w:rFonts w:ascii="Calibri" w:hAnsi="Calibri" w:cs="Calibri"/>
          <w:sz w:val="24"/>
          <w:szCs w:val="24"/>
        </w:rPr>
        <w:t xml:space="preserve">, se prevea que la intención del Ministerio de Sanidad, será ligarlo a la publicación del RD por el que se establecen los criterios de calidad y seguridad de las Unidades Asistenciales de Radioterapia. Probablemente tendremos que plantear ¿cómo realizarlo? </w:t>
      </w:r>
    </w:p>
    <w:p w14:paraId="2AB32871" w14:textId="3536DB0F" w:rsidR="0005436D" w:rsidRDefault="0005436D" w:rsidP="008E1A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Esta iniciativa, lógicamente tendría que realizarse en colaboración con Radiofísica y Protección Radiológica. </w:t>
      </w:r>
    </w:p>
    <w:p w14:paraId="6756C477" w14:textId="04A5833C" w:rsidR="0005436D" w:rsidRPr="0005436D" w:rsidRDefault="0005436D" w:rsidP="0005436D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5436D">
        <w:rPr>
          <w:rFonts w:ascii="Calibri" w:hAnsi="Calibri" w:cs="Calibri"/>
          <w:b/>
          <w:bCs/>
          <w:sz w:val="24"/>
          <w:szCs w:val="24"/>
        </w:rPr>
        <w:t>Actividades Formativas del Foro de Seguridad y Garantía de Calidad en 2025.</w:t>
      </w:r>
    </w:p>
    <w:p w14:paraId="66EA5C9B" w14:textId="0AD2140C" w:rsidR="008E1A5B" w:rsidRDefault="0005436D" w:rsidP="008E1A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Parece que SEOR, se inclina más por formación online. Se propone realizar una actividad formativa sobre obtención de indicadores de calidad y niveles de complejidad, d</w:t>
      </w:r>
      <w:r w:rsidR="008E1A5B">
        <w:rPr>
          <w:rFonts w:ascii="Calibri" w:hAnsi="Calibri" w:cs="Calibri"/>
          <w:sz w:val="24"/>
          <w:szCs w:val="24"/>
        </w:rPr>
        <w:t xml:space="preserve">irigidas, fundamentalmente a los </w:t>
      </w:r>
      <w:r w:rsidR="0076263D">
        <w:rPr>
          <w:rFonts w:ascii="Calibri" w:hAnsi="Calibri" w:cs="Calibri"/>
          <w:sz w:val="24"/>
          <w:szCs w:val="24"/>
        </w:rPr>
        <w:t>jefes</w:t>
      </w:r>
      <w:r w:rsidR="008E1A5B">
        <w:rPr>
          <w:rFonts w:ascii="Calibri" w:hAnsi="Calibri" w:cs="Calibri"/>
          <w:sz w:val="24"/>
          <w:szCs w:val="24"/>
        </w:rPr>
        <w:t xml:space="preserve"> de Servicio</w:t>
      </w:r>
      <w:r>
        <w:rPr>
          <w:rFonts w:ascii="Calibri" w:hAnsi="Calibri" w:cs="Calibri"/>
          <w:sz w:val="24"/>
          <w:szCs w:val="24"/>
        </w:rPr>
        <w:t>. Por supuesta</w:t>
      </w:r>
      <w:r w:rsidR="00A81D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abierta a todos los socios que estén interesados. </w:t>
      </w:r>
    </w:p>
    <w:p w14:paraId="6F62074F" w14:textId="40F0485B" w:rsidR="0076263D" w:rsidRDefault="0076263D" w:rsidP="008E1A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hAnsi="Calibri" w:cs="Calibri"/>
          <w:sz w:val="24"/>
          <w:szCs w:val="24"/>
        </w:rPr>
        <w:t>Dra</w:t>
      </w:r>
      <w:proofErr w:type="spellEnd"/>
      <w:r>
        <w:rPr>
          <w:rFonts w:ascii="Calibri" w:hAnsi="Calibri" w:cs="Calibri"/>
          <w:sz w:val="24"/>
          <w:szCs w:val="24"/>
        </w:rPr>
        <w:t xml:space="preserve"> Palacios, nos informa de la II Reunión Bienal SEFM 2024, IV Jornada Curie </w:t>
      </w:r>
      <w:r w:rsidR="0005436D">
        <w:rPr>
          <w:rFonts w:ascii="Calibri" w:hAnsi="Calibri" w:cs="Calibri"/>
          <w:sz w:val="24"/>
          <w:szCs w:val="24"/>
        </w:rPr>
        <w:t xml:space="preserve">se </w:t>
      </w:r>
      <w:r>
        <w:rPr>
          <w:rFonts w:ascii="Calibri" w:hAnsi="Calibri" w:cs="Calibri"/>
          <w:sz w:val="24"/>
          <w:szCs w:val="24"/>
        </w:rPr>
        <w:t>realiz</w:t>
      </w:r>
      <w:r w:rsidR="0005436D">
        <w:rPr>
          <w:rFonts w:ascii="Calibri" w:hAnsi="Calibri" w:cs="Calibri"/>
          <w:sz w:val="24"/>
          <w:szCs w:val="24"/>
        </w:rPr>
        <w:t>ó</w:t>
      </w:r>
      <w:r>
        <w:rPr>
          <w:rFonts w:ascii="Calibri" w:hAnsi="Calibri" w:cs="Calibri"/>
          <w:sz w:val="24"/>
          <w:szCs w:val="24"/>
        </w:rPr>
        <w:t xml:space="preserve"> el 7 de noviembre de 24 en Córdoba, </w:t>
      </w:r>
      <w:r w:rsidR="0005436D">
        <w:rPr>
          <w:rFonts w:ascii="Calibri" w:hAnsi="Calibri" w:cs="Calibri"/>
          <w:sz w:val="24"/>
          <w:szCs w:val="24"/>
        </w:rPr>
        <w:t>con</w:t>
      </w:r>
      <w:r>
        <w:rPr>
          <w:rFonts w:ascii="Calibri" w:hAnsi="Calibri" w:cs="Calibri"/>
          <w:sz w:val="24"/>
          <w:szCs w:val="24"/>
        </w:rPr>
        <w:t xml:space="preserve"> un Taller titulado: </w:t>
      </w:r>
      <w:r w:rsidR="008D17AF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>Seguridad del paciente</w:t>
      </w:r>
      <w:r w:rsidR="008D17AF">
        <w:rPr>
          <w:rFonts w:ascii="Calibri" w:hAnsi="Calibri" w:cs="Calibri"/>
          <w:sz w:val="24"/>
          <w:szCs w:val="24"/>
        </w:rPr>
        <w:t>. R</w:t>
      </w:r>
      <w:r>
        <w:rPr>
          <w:rFonts w:ascii="Calibri" w:hAnsi="Calibri" w:cs="Calibri"/>
          <w:sz w:val="24"/>
          <w:szCs w:val="24"/>
        </w:rPr>
        <w:t xml:space="preserve">egistros </w:t>
      </w:r>
      <w:r w:rsidR="008D17AF">
        <w:rPr>
          <w:rFonts w:ascii="Calibri" w:hAnsi="Calibri" w:cs="Calibri"/>
          <w:sz w:val="24"/>
          <w:szCs w:val="24"/>
        </w:rPr>
        <w:t xml:space="preserve">electrónicos: nuevos formatos y nuevas herramientas (GT)”. </w:t>
      </w:r>
      <w:r w:rsidR="0005436D">
        <w:rPr>
          <w:rFonts w:ascii="Calibri" w:hAnsi="Calibri" w:cs="Calibri"/>
          <w:sz w:val="24"/>
          <w:szCs w:val="24"/>
        </w:rPr>
        <w:t xml:space="preserve">Ella no pudo acudir, pero tiene buenas referencias. </w:t>
      </w:r>
    </w:p>
    <w:p w14:paraId="1B6DC9FE" w14:textId="7354AAF3" w:rsidR="00A81D36" w:rsidRPr="00A81D36" w:rsidRDefault="00DE098D" w:rsidP="00A81D36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DE098D">
        <w:rPr>
          <w:rFonts w:ascii="Calibri" w:hAnsi="Calibri" w:cs="Calibri"/>
          <w:b/>
          <w:bCs/>
          <w:sz w:val="24"/>
          <w:szCs w:val="24"/>
        </w:rPr>
        <w:lastRenderedPageBreak/>
        <w:t>Ruegos y preguntas</w:t>
      </w:r>
      <w:r>
        <w:rPr>
          <w:rFonts w:ascii="Calibri" w:hAnsi="Calibri" w:cs="Calibri"/>
          <w:sz w:val="24"/>
          <w:szCs w:val="24"/>
        </w:rPr>
        <w:t xml:space="preserve">: </w:t>
      </w:r>
    </w:p>
    <w:p w14:paraId="302B5BBE" w14:textId="31891767" w:rsidR="00DE098D" w:rsidRPr="00DE098D" w:rsidRDefault="00C55B85" w:rsidP="0005436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propone p</w:t>
      </w:r>
      <w:r w:rsidR="00DE098D">
        <w:rPr>
          <w:rFonts w:ascii="Calibri" w:hAnsi="Calibri" w:cs="Calibri"/>
          <w:sz w:val="24"/>
          <w:szCs w:val="24"/>
        </w:rPr>
        <w:t xml:space="preserve">róxima reunión el </w:t>
      </w:r>
      <w:r w:rsidR="0090007E">
        <w:rPr>
          <w:rFonts w:ascii="Calibri" w:hAnsi="Calibri" w:cs="Calibri"/>
          <w:sz w:val="24"/>
          <w:szCs w:val="24"/>
        </w:rPr>
        <w:t>2</w:t>
      </w:r>
      <w:r w:rsidR="0005436D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/</w:t>
      </w:r>
      <w:r w:rsidR="0090007E">
        <w:rPr>
          <w:rFonts w:ascii="Calibri" w:hAnsi="Calibri" w:cs="Calibri"/>
          <w:sz w:val="24"/>
          <w:szCs w:val="24"/>
        </w:rPr>
        <w:t>1</w:t>
      </w:r>
      <w:r w:rsidR="00DE098D">
        <w:rPr>
          <w:rFonts w:ascii="Calibri" w:hAnsi="Calibri" w:cs="Calibri"/>
          <w:sz w:val="24"/>
          <w:szCs w:val="24"/>
        </w:rPr>
        <w:t>/2</w:t>
      </w:r>
      <w:r w:rsidR="0005436D">
        <w:rPr>
          <w:rFonts w:ascii="Calibri" w:hAnsi="Calibri" w:cs="Calibri"/>
          <w:sz w:val="24"/>
          <w:szCs w:val="24"/>
        </w:rPr>
        <w:t>5</w:t>
      </w:r>
      <w:r w:rsidR="00DE098D">
        <w:rPr>
          <w:rFonts w:ascii="Calibri" w:hAnsi="Calibri" w:cs="Calibri"/>
          <w:sz w:val="24"/>
          <w:szCs w:val="24"/>
        </w:rPr>
        <w:t xml:space="preserve"> a las 16.30 horas. </w:t>
      </w:r>
    </w:p>
    <w:p w14:paraId="6CEE143C" w14:textId="35082FCF" w:rsidR="003E2A7F" w:rsidRPr="00B27CB8" w:rsidRDefault="009E2503" w:rsidP="009000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424242"/>
        </w:rPr>
      </w:pPr>
      <w:proofErr w:type="spellStart"/>
      <w:r>
        <w:rPr>
          <w:rFonts w:ascii="Calibri" w:hAnsi="Calibri" w:cs="Calibri"/>
          <w:color w:val="424242"/>
        </w:rPr>
        <w:t>Mª</w:t>
      </w:r>
      <w:proofErr w:type="spellEnd"/>
      <w:r>
        <w:rPr>
          <w:rFonts w:ascii="Calibri" w:hAnsi="Calibri" w:cs="Calibri"/>
          <w:color w:val="424242"/>
        </w:rPr>
        <w:t xml:space="preserve"> Dolores de las Peñas Cabrera</w:t>
      </w:r>
      <w:r w:rsidR="0090007E">
        <w:rPr>
          <w:rFonts w:ascii="Calibri" w:hAnsi="Calibri" w:cs="Calibri"/>
          <w:color w:val="424242"/>
        </w:rPr>
        <w:t xml:space="preserve">. </w:t>
      </w:r>
      <w:r>
        <w:rPr>
          <w:rFonts w:ascii="Calibri" w:hAnsi="Calibri" w:cs="Calibri"/>
          <w:color w:val="424242"/>
        </w:rPr>
        <w:t xml:space="preserve"> Secretaria</w:t>
      </w:r>
      <w:r w:rsidR="0090007E">
        <w:rPr>
          <w:rFonts w:ascii="Calibri" w:hAnsi="Calibri" w:cs="Calibri"/>
          <w:color w:val="424242"/>
        </w:rPr>
        <w:t xml:space="preserve"> del Foro de seguridad y garantía de calidad. </w:t>
      </w:r>
    </w:p>
    <w:sectPr w:rsidR="003E2A7F" w:rsidRPr="00B27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W1G 67 M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57B"/>
    <w:multiLevelType w:val="hybridMultilevel"/>
    <w:tmpl w:val="BE7880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7490"/>
    <w:multiLevelType w:val="hybridMultilevel"/>
    <w:tmpl w:val="7DB88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5E13"/>
    <w:multiLevelType w:val="hybridMultilevel"/>
    <w:tmpl w:val="8EBAEB36"/>
    <w:lvl w:ilvl="0" w:tplc="050E3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80D22"/>
    <w:multiLevelType w:val="hybridMultilevel"/>
    <w:tmpl w:val="F1EC92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1F6046"/>
    <w:multiLevelType w:val="hybridMultilevel"/>
    <w:tmpl w:val="3CFAAF42"/>
    <w:lvl w:ilvl="0" w:tplc="8744A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32241C"/>
    <w:multiLevelType w:val="hybridMultilevel"/>
    <w:tmpl w:val="67B6434E"/>
    <w:lvl w:ilvl="0" w:tplc="7D5481D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64F193F"/>
    <w:multiLevelType w:val="hybridMultilevel"/>
    <w:tmpl w:val="C6CCF5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865912">
    <w:abstractNumId w:val="2"/>
  </w:num>
  <w:num w:numId="2" w16cid:durableId="725833227">
    <w:abstractNumId w:val="0"/>
  </w:num>
  <w:num w:numId="3" w16cid:durableId="1925186174">
    <w:abstractNumId w:val="1"/>
  </w:num>
  <w:num w:numId="4" w16cid:durableId="1209342164">
    <w:abstractNumId w:val="5"/>
  </w:num>
  <w:num w:numId="5" w16cid:durableId="1178500096">
    <w:abstractNumId w:val="6"/>
  </w:num>
  <w:num w:numId="6" w16cid:durableId="357702">
    <w:abstractNumId w:val="3"/>
  </w:num>
  <w:num w:numId="7" w16cid:durableId="1944681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77"/>
    <w:rsid w:val="00005AD3"/>
    <w:rsid w:val="00010E62"/>
    <w:rsid w:val="00023F7D"/>
    <w:rsid w:val="00034992"/>
    <w:rsid w:val="00036FC7"/>
    <w:rsid w:val="00053A08"/>
    <w:rsid w:val="0005436D"/>
    <w:rsid w:val="000677D9"/>
    <w:rsid w:val="000774D7"/>
    <w:rsid w:val="00086300"/>
    <w:rsid w:val="00087B1A"/>
    <w:rsid w:val="000F0EF0"/>
    <w:rsid w:val="00102029"/>
    <w:rsid w:val="001250A8"/>
    <w:rsid w:val="0012617E"/>
    <w:rsid w:val="001268E5"/>
    <w:rsid w:val="00131457"/>
    <w:rsid w:val="00144378"/>
    <w:rsid w:val="00164E49"/>
    <w:rsid w:val="001D692F"/>
    <w:rsid w:val="001E5D11"/>
    <w:rsid w:val="00204AA8"/>
    <w:rsid w:val="00204B53"/>
    <w:rsid w:val="0022287B"/>
    <w:rsid w:val="00223A0B"/>
    <w:rsid w:val="0023510F"/>
    <w:rsid w:val="00261C87"/>
    <w:rsid w:val="00262477"/>
    <w:rsid w:val="002A3B20"/>
    <w:rsid w:val="002B0B22"/>
    <w:rsid w:val="002B7F64"/>
    <w:rsid w:val="002C60D9"/>
    <w:rsid w:val="002D5BAA"/>
    <w:rsid w:val="00304E29"/>
    <w:rsid w:val="0030661C"/>
    <w:rsid w:val="0032763B"/>
    <w:rsid w:val="00330928"/>
    <w:rsid w:val="0034075A"/>
    <w:rsid w:val="003607A7"/>
    <w:rsid w:val="003B3824"/>
    <w:rsid w:val="003B70BC"/>
    <w:rsid w:val="003C4772"/>
    <w:rsid w:val="003C7A4C"/>
    <w:rsid w:val="003E2A7F"/>
    <w:rsid w:val="003E72AA"/>
    <w:rsid w:val="004123A7"/>
    <w:rsid w:val="00416B6A"/>
    <w:rsid w:val="00435E12"/>
    <w:rsid w:val="004474D7"/>
    <w:rsid w:val="00474BE9"/>
    <w:rsid w:val="00474CD2"/>
    <w:rsid w:val="004948DB"/>
    <w:rsid w:val="00496213"/>
    <w:rsid w:val="004C0A3C"/>
    <w:rsid w:val="004C0AA7"/>
    <w:rsid w:val="004C60C5"/>
    <w:rsid w:val="004E3528"/>
    <w:rsid w:val="004E3A3B"/>
    <w:rsid w:val="004E3E8B"/>
    <w:rsid w:val="004E6647"/>
    <w:rsid w:val="004F3CBF"/>
    <w:rsid w:val="004F58AE"/>
    <w:rsid w:val="004F6908"/>
    <w:rsid w:val="00521F63"/>
    <w:rsid w:val="005523EF"/>
    <w:rsid w:val="00591ECA"/>
    <w:rsid w:val="005F0EFB"/>
    <w:rsid w:val="00600653"/>
    <w:rsid w:val="0060196F"/>
    <w:rsid w:val="006030F8"/>
    <w:rsid w:val="00612A3A"/>
    <w:rsid w:val="00616DD4"/>
    <w:rsid w:val="00620E54"/>
    <w:rsid w:val="006558CB"/>
    <w:rsid w:val="006749AE"/>
    <w:rsid w:val="006A3DF3"/>
    <w:rsid w:val="00723309"/>
    <w:rsid w:val="0074251B"/>
    <w:rsid w:val="00744D5E"/>
    <w:rsid w:val="00744F41"/>
    <w:rsid w:val="0075025F"/>
    <w:rsid w:val="0076263D"/>
    <w:rsid w:val="00767ED6"/>
    <w:rsid w:val="00771DDB"/>
    <w:rsid w:val="0078378D"/>
    <w:rsid w:val="007858D3"/>
    <w:rsid w:val="007874BD"/>
    <w:rsid w:val="00797358"/>
    <w:rsid w:val="007B44D2"/>
    <w:rsid w:val="007C21C9"/>
    <w:rsid w:val="007E56A9"/>
    <w:rsid w:val="008045C5"/>
    <w:rsid w:val="00814392"/>
    <w:rsid w:val="00827A9B"/>
    <w:rsid w:val="00850416"/>
    <w:rsid w:val="0085496B"/>
    <w:rsid w:val="00871BED"/>
    <w:rsid w:val="00872820"/>
    <w:rsid w:val="00882245"/>
    <w:rsid w:val="00887049"/>
    <w:rsid w:val="00891DA1"/>
    <w:rsid w:val="008923E6"/>
    <w:rsid w:val="00892BD6"/>
    <w:rsid w:val="008D17AF"/>
    <w:rsid w:val="008E1A5B"/>
    <w:rsid w:val="008F1838"/>
    <w:rsid w:val="008F2444"/>
    <w:rsid w:val="008F41E5"/>
    <w:rsid w:val="0090007E"/>
    <w:rsid w:val="00941FBC"/>
    <w:rsid w:val="0095470B"/>
    <w:rsid w:val="0099100A"/>
    <w:rsid w:val="009A59A7"/>
    <w:rsid w:val="009C50A2"/>
    <w:rsid w:val="009E2503"/>
    <w:rsid w:val="009E37AF"/>
    <w:rsid w:val="009F0174"/>
    <w:rsid w:val="00A07E22"/>
    <w:rsid w:val="00A207DB"/>
    <w:rsid w:val="00A231F9"/>
    <w:rsid w:val="00A305E9"/>
    <w:rsid w:val="00A314EF"/>
    <w:rsid w:val="00A52E39"/>
    <w:rsid w:val="00A55FA2"/>
    <w:rsid w:val="00A61CDF"/>
    <w:rsid w:val="00A63BBE"/>
    <w:rsid w:val="00A773F5"/>
    <w:rsid w:val="00A81D36"/>
    <w:rsid w:val="00A83E22"/>
    <w:rsid w:val="00A911D6"/>
    <w:rsid w:val="00A936D7"/>
    <w:rsid w:val="00AA60BB"/>
    <w:rsid w:val="00AB739A"/>
    <w:rsid w:val="00AD0873"/>
    <w:rsid w:val="00AD0A97"/>
    <w:rsid w:val="00B0334E"/>
    <w:rsid w:val="00B27CB8"/>
    <w:rsid w:val="00B33DB7"/>
    <w:rsid w:val="00B34DCE"/>
    <w:rsid w:val="00B80142"/>
    <w:rsid w:val="00B94DC0"/>
    <w:rsid w:val="00B95358"/>
    <w:rsid w:val="00BC0692"/>
    <w:rsid w:val="00BC1DC3"/>
    <w:rsid w:val="00BC2C3F"/>
    <w:rsid w:val="00BD5359"/>
    <w:rsid w:val="00BD546D"/>
    <w:rsid w:val="00C04CD1"/>
    <w:rsid w:val="00C24D00"/>
    <w:rsid w:val="00C41F67"/>
    <w:rsid w:val="00C44121"/>
    <w:rsid w:val="00C51EAA"/>
    <w:rsid w:val="00C55B85"/>
    <w:rsid w:val="00C64764"/>
    <w:rsid w:val="00C7658C"/>
    <w:rsid w:val="00C86056"/>
    <w:rsid w:val="00C867FF"/>
    <w:rsid w:val="00CB5508"/>
    <w:rsid w:val="00CC1221"/>
    <w:rsid w:val="00CC6165"/>
    <w:rsid w:val="00D0751A"/>
    <w:rsid w:val="00D11E41"/>
    <w:rsid w:val="00D50F33"/>
    <w:rsid w:val="00D90D1F"/>
    <w:rsid w:val="00DA298C"/>
    <w:rsid w:val="00DB2164"/>
    <w:rsid w:val="00DC4ECB"/>
    <w:rsid w:val="00DE098D"/>
    <w:rsid w:val="00DE3001"/>
    <w:rsid w:val="00E9661A"/>
    <w:rsid w:val="00EB23C2"/>
    <w:rsid w:val="00ED7839"/>
    <w:rsid w:val="00EE38A8"/>
    <w:rsid w:val="00F00CCA"/>
    <w:rsid w:val="00F0733C"/>
    <w:rsid w:val="00F214D2"/>
    <w:rsid w:val="00F54E07"/>
    <w:rsid w:val="00F66739"/>
    <w:rsid w:val="00F80680"/>
    <w:rsid w:val="00F96C7A"/>
    <w:rsid w:val="00F97C13"/>
    <w:rsid w:val="00FB00B7"/>
    <w:rsid w:val="00FB09E7"/>
    <w:rsid w:val="00FB488F"/>
    <w:rsid w:val="00FC3A7B"/>
    <w:rsid w:val="00FD1860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EFF5"/>
  <w15:chartTrackingRefBased/>
  <w15:docId w15:val="{AF0D1AD1-3CD4-4158-85AF-9668D925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C0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4E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62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6213"/>
    <w:rPr>
      <w:color w:val="605E5C"/>
      <w:shd w:val="clear" w:color="auto" w:fill="E1DFDD"/>
    </w:rPr>
  </w:style>
  <w:style w:type="character" w:customStyle="1" w:styleId="mark2kkwr4p3e">
    <w:name w:val="mark2kkwr4p3e"/>
    <w:basedOn w:val="Fuentedeprrafopredeter"/>
    <w:rsid w:val="00891DA1"/>
  </w:style>
  <w:style w:type="paragraph" w:customStyle="1" w:styleId="paragraph">
    <w:name w:val="paragraph"/>
    <w:basedOn w:val="Normal"/>
    <w:rsid w:val="003E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E2A7F"/>
  </w:style>
  <w:style w:type="character" w:customStyle="1" w:styleId="eop">
    <w:name w:val="eop"/>
    <w:basedOn w:val="Fuentedeprrafopredeter"/>
    <w:rsid w:val="003E2A7F"/>
  </w:style>
  <w:style w:type="paragraph" w:customStyle="1" w:styleId="xmsonormal">
    <w:name w:val="x_msonormal"/>
    <w:basedOn w:val="Normal"/>
    <w:rsid w:val="0022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ark0wb43ko72">
    <w:name w:val="mark0wb43ko72"/>
    <w:basedOn w:val="Fuentedeprrafopredeter"/>
    <w:rsid w:val="00A07E22"/>
  </w:style>
  <w:style w:type="character" w:customStyle="1" w:styleId="mark4p75c4gzl">
    <w:name w:val="mark4p75c4gzl"/>
    <w:basedOn w:val="Fuentedeprrafopredeter"/>
    <w:rsid w:val="00A07E22"/>
  </w:style>
  <w:style w:type="paragraph" w:styleId="NormalWeb">
    <w:name w:val="Normal (Web)"/>
    <w:basedOn w:val="Normal"/>
    <w:uiPriority w:val="99"/>
    <w:unhideWhenUsed/>
    <w:rsid w:val="004E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4E3528"/>
    <w:pPr>
      <w:autoSpaceDE w:val="0"/>
      <w:autoSpaceDN w:val="0"/>
      <w:adjustRightInd w:val="0"/>
      <w:spacing w:after="0" w:line="240" w:lineRule="auto"/>
    </w:pPr>
    <w:rPr>
      <w:rFonts w:ascii="HelveticaNeueLT W1G 67 MdCn" w:hAnsi="HelveticaNeueLT W1G 67 MdCn" w:cs="HelveticaNeueLT W1G 67 MdC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C0A3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1D70E9B0ADAB419E784C36A1C68ADD" ma:contentTypeVersion="13" ma:contentTypeDescription="Crear nuevo documento." ma:contentTypeScope="" ma:versionID="0ea135c92f355c5f080b02630c5d6614">
  <xsd:schema xmlns:xsd="http://www.w3.org/2001/XMLSchema" xmlns:xs="http://www.w3.org/2001/XMLSchema" xmlns:p="http://schemas.microsoft.com/office/2006/metadata/properties" xmlns:ns2="eecc8519-11fa-435d-a1c6-930bda90b423" xmlns:ns3="23a0d6bf-ecfa-436e-abdc-a3332546400c" targetNamespace="http://schemas.microsoft.com/office/2006/metadata/properties" ma:root="true" ma:fieldsID="b0aa6d489e174a793d3aa189debd781b" ns2:_="" ns3:_="">
    <xsd:import namespace="eecc8519-11fa-435d-a1c6-930bda90b423"/>
    <xsd:import namespace="23a0d6bf-ecfa-436e-abdc-a3332546400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c8519-11fa-435d-a1c6-930bda90b4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6cbac37a-4ef7-4b50-88da-9c3c1c32e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0d6bf-ecfa-436e-abdc-a333254640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8d16384-6328-4d82-96d7-3923bee260a5}" ma:internalName="TaxCatchAll" ma:showField="CatchAllData" ma:web="23a0d6bf-ecfa-436e-abdc-a33325464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a0d6bf-ecfa-436e-abdc-a3332546400c" xsi:nil="true"/>
    <lcf76f155ced4ddcb4097134ff3c332f xmlns="eecc8519-11fa-435d-a1c6-930bda90b4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81964-8540-4980-AA45-2C14DE557CCC}"/>
</file>

<file path=customXml/itemProps2.xml><?xml version="1.0" encoding="utf-8"?>
<ds:datastoreItem xmlns:ds="http://schemas.openxmlformats.org/officeDocument/2006/customXml" ds:itemID="{60DDA07E-8B3F-4B42-819C-2237AEF75A26}"/>
</file>

<file path=customXml/itemProps3.xml><?xml version="1.0" encoding="utf-8"?>
<ds:datastoreItem xmlns:ds="http://schemas.openxmlformats.org/officeDocument/2006/customXml" ds:itemID="{EA963D6C-A739-40BE-B0FB-A304A18C2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685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de Madrid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Dolores de las Peñas Cabrera</dc:creator>
  <cp:keywords/>
  <dc:description/>
  <cp:lastModifiedBy>MARIA D de las Peñas</cp:lastModifiedBy>
  <cp:revision>4</cp:revision>
  <dcterms:created xsi:type="dcterms:W3CDTF">2025-01-19T20:41:00Z</dcterms:created>
  <dcterms:modified xsi:type="dcterms:W3CDTF">2025-01-23T18:42:00Z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0x0101005B1D70E9B0ADAB419E784C36A1C68ADD</vt:lpwstr>
  </property>
</Properties>
</file>