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5E544" w14:textId="56B97BD5" w:rsidR="00A314EF" w:rsidRPr="00771DDB" w:rsidRDefault="008923E6" w:rsidP="008F2444">
      <w:pPr>
        <w:jc w:val="both"/>
        <w:rPr>
          <w:rFonts w:ascii="Calibri" w:hAnsi="Calibri" w:cs="Calibri"/>
          <w:b/>
          <w:bCs/>
          <w:sz w:val="24"/>
          <w:szCs w:val="24"/>
        </w:rPr>
      </w:pPr>
      <w:r>
        <w:rPr>
          <w:rFonts w:ascii="Calibri" w:hAnsi="Calibri" w:cs="Calibri"/>
          <w:b/>
          <w:bCs/>
          <w:noProof/>
          <w:sz w:val="24"/>
          <w:szCs w:val="24"/>
        </w:rPr>
        <w:drawing>
          <wp:inline distT="0" distB="0" distL="0" distR="0" wp14:anchorId="24D082C2" wp14:editId="0985E198">
            <wp:extent cx="2562225" cy="1352550"/>
            <wp:effectExtent l="0" t="0" r="9525" b="0"/>
            <wp:docPr id="1348976864"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76864" name="Imagen 1" descr="Diagrama&#10;&#10;Descripción generada automáticamente con confianza media"/>
                    <pic:cNvPicPr/>
                  </pic:nvPicPr>
                  <pic:blipFill>
                    <a:blip r:embed="rId5">
                      <a:extLst>
                        <a:ext uri="{28A0092B-C50C-407E-A947-70E740481C1C}">
                          <a14:useLocalDpi xmlns:a14="http://schemas.microsoft.com/office/drawing/2010/main" val="0"/>
                        </a:ext>
                      </a:extLst>
                    </a:blip>
                    <a:stretch>
                      <a:fillRect/>
                    </a:stretch>
                  </pic:blipFill>
                  <pic:spPr>
                    <a:xfrm>
                      <a:off x="0" y="0"/>
                      <a:ext cx="2562225" cy="1352550"/>
                    </a:xfrm>
                    <a:prstGeom prst="rect">
                      <a:avLst/>
                    </a:prstGeom>
                  </pic:spPr>
                </pic:pic>
              </a:graphicData>
            </a:graphic>
          </wp:inline>
        </w:drawing>
      </w:r>
    </w:p>
    <w:p w14:paraId="461926F0" w14:textId="4084A81D" w:rsidR="0012617E" w:rsidRPr="00771DDB" w:rsidRDefault="00262477" w:rsidP="008F2444">
      <w:pPr>
        <w:jc w:val="both"/>
        <w:rPr>
          <w:rFonts w:ascii="Calibri" w:hAnsi="Calibri" w:cs="Calibri"/>
          <w:b/>
          <w:bCs/>
          <w:sz w:val="24"/>
          <w:szCs w:val="24"/>
        </w:rPr>
      </w:pPr>
      <w:r w:rsidRPr="00771DDB">
        <w:rPr>
          <w:rFonts w:ascii="Calibri" w:hAnsi="Calibri" w:cs="Calibri"/>
          <w:b/>
          <w:bCs/>
          <w:sz w:val="24"/>
          <w:szCs w:val="24"/>
        </w:rPr>
        <w:t xml:space="preserve">ACTA </w:t>
      </w:r>
      <w:r w:rsidR="00A314EF" w:rsidRPr="00771DDB">
        <w:rPr>
          <w:rFonts w:ascii="Calibri" w:hAnsi="Calibri" w:cs="Calibri"/>
          <w:b/>
          <w:bCs/>
          <w:sz w:val="24"/>
          <w:szCs w:val="24"/>
        </w:rPr>
        <w:t xml:space="preserve">DE LA REUNIÓN TELEMÁTICA DEL </w:t>
      </w:r>
      <w:r w:rsidR="004E3528" w:rsidRPr="00771DDB">
        <w:rPr>
          <w:rFonts w:ascii="Calibri" w:hAnsi="Calibri" w:cs="Calibri"/>
          <w:b/>
          <w:bCs/>
          <w:sz w:val="24"/>
          <w:szCs w:val="24"/>
        </w:rPr>
        <w:t xml:space="preserve">FORO DE SEGURIDAD DEL PACIENTE Y GARANTÍA DE CALIDAD DEL </w:t>
      </w:r>
      <w:r w:rsidR="004E3A3B">
        <w:rPr>
          <w:rFonts w:ascii="Calibri" w:hAnsi="Calibri" w:cs="Calibri"/>
          <w:b/>
          <w:bCs/>
          <w:sz w:val="24"/>
          <w:szCs w:val="24"/>
        </w:rPr>
        <w:t>21</w:t>
      </w:r>
      <w:r w:rsidR="004E3528" w:rsidRPr="00771DDB">
        <w:rPr>
          <w:rFonts w:ascii="Calibri" w:hAnsi="Calibri" w:cs="Calibri"/>
          <w:b/>
          <w:bCs/>
          <w:sz w:val="24"/>
          <w:szCs w:val="24"/>
        </w:rPr>
        <w:t xml:space="preserve"> DE </w:t>
      </w:r>
      <w:r w:rsidR="004E3A3B">
        <w:rPr>
          <w:rFonts w:ascii="Calibri" w:hAnsi="Calibri" w:cs="Calibri"/>
          <w:b/>
          <w:bCs/>
          <w:sz w:val="24"/>
          <w:szCs w:val="24"/>
        </w:rPr>
        <w:t>OCTUBRE</w:t>
      </w:r>
      <w:r w:rsidR="004E3528" w:rsidRPr="00771DDB">
        <w:rPr>
          <w:rFonts w:ascii="Calibri" w:hAnsi="Calibri" w:cs="Calibri"/>
          <w:b/>
          <w:bCs/>
          <w:sz w:val="24"/>
          <w:szCs w:val="24"/>
        </w:rPr>
        <w:t xml:space="preserve"> 2</w:t>
      </w:r>
      <w:r w:rsidR="00C04CD1">
        <w:rPr>
          <w:rFonts w:ascii="Calibri" w:hAnsi="Calibri" w:cs="Calibri"/>
          <w:b/>
          <w:bCs/>
          <w:sz w:val="24"/>
          <w:szCs w:val="24"/>
        </w:rPr>
        <w:t>4</w:t>
      </w:r>
      <w:r w:rsidR="004E3528" w:rsidRPr="00771DDB">
        <w:rPr>
          <w:rFonts w:ascii="Calibri" w:hAnsi="Calibri" w:cs="Calibri"/>
          <w:b/>
          <w:bCs/>
          <w:sz w:val="24"/>
          <w:szCs w:val="24"/>
        </w:rPr>
        <w:t xml:space="preserve"> </w:t>
      </w:r>
      <w:r w:rsidR="00010E62" w:rsidRPr="00771DDB">
        <w:rPr>
          <w:rFonts w:ascii="Calibri" w:hAnsi="Calibri" w:cs="Calibri"/>
          <w:b/>
          <w:bCs/>
          <w:sz w:val="24"/>
          <w:szCs w:val="24"/>
        </w:rPr>
        <w:t>(</w:t>
      </w:r>
      <w:r w:rsidR="004E3A3B">
        <w:rPr>
          <w:rFonts w:ascii="Calibri" w:hAnsi="Calibri" w:cs="Calibri"/>
          <w:b/>
          <w:bCs/>
          <w:sz w:val="24"/>
          <w:szCs w:val="24"/>
        </w:rPr>
        <w:t>7</w:t>
      </w:r>
      <w:r w:rsidR="00010E62" w:rsidRPr="00771DDB">
        <w:rPr>
          <w:rFonts w:ascii="Calibri" w:hAnsi="Calibri" w:cs="Calibri"/>
          <w:b/>
          <w:bCs/>
          <w:sz w:val="24"/>
          <w:szCs w:val="24"/>
        </w:rPr>
        <w:t>/2</w:t>
      </w:r>
      <w:r w:rsidR="00C04CD1">
        <w:rPr>
          <w:rFonts w:ascii="Calibri" w:hAnsi="Calibri" w:cs="Calibri"/>
          <w:b/>
          <w:bCs/>
          <w:sz w:val="24"/>
          <w:szCs w:val="24"/>
        </w:rPr>
        <w:t>4</w:t>
      </w:r>
      <w:r w:rsidR="00010E62" w:rsidRPr="00771DDB">
        <w:rPr>
          <w:rFonts w:ascii="Calibri" w:hAnsi="Calibri" w:cs="Calibri"/>
          <w:b/>
          <w:bCs/>
          <w:sz w:val="24"/>
          <w:szCs w:val="24"/>
        </w:rPr>
        <w:t>)</w:t>
      </w:r>
      <w:r w:rsidR="00A314EF" w:rsidRPr="00771DDB">
        <w:rPr>
          <w:rFonts w:ascii="Calibri" w:hAnsi="Calibri" w:cs="Calibri"/>
          <w:b/>
          <w:bCs/>
          <w:sz w:val="24"/>
          <w:szCs w:val="24"/>
        </w:rPr>
        <w:t>.</w:t>
      </w:r>
    </w:p>
    <w:p w14:paraId="215002B3" w14:textId="0F885238" w:rsidR="004E3528" w:rsidRPr="00771DDB" w:rsidRDefault="004E3528" w:rsidP="008F2444">
      <w:pPr>
        <w:spacing w:line="276" w:lineRule="auto"/>
        <w:jc w:val="both"/>
        <w:rPr>
          <w:rFonts w:ascii="Calibri" w:hAnsi="Calibri" w:cs="Calibri"/>
          <w:sz w:val="24"/>
          <w:szCs w:val="24"/>
        </w:rPr>
      </w:pPr>
      <w:r w:rsidRPr="00771DDB">
        <w:rPr>
          <w:rFonts w:ascii="Calibri" w:hAnsi="Calibri" w:cs="Calibri"/>
          <w:sz w:val="24"/>
          <w:szCs w:val="24"/>
        </w:rPr>
        <w:t xml:space="preserve">Celebrada el día </w:t>
      </w:r>
      <w:r w:rsidR="004E3A3B">
        <w:rPr>
          <w:rFonts w:ascii="Calibri" w:hAnsi="Calibri" w:cs="Calibri"/>
          <w:sz w:val="24"/>
          <w:szCs w:val="24"/>
        </w:rPr>
        <w:t>21</w:t>
      </w:r>
      <w:r w:rsidR="006749AE">
        <w:rPr>
          <w:rFonts w:ascii="Calibri" w:hAnsi="Calibri" w:cs="Calibri"/>
          <w:sz w:val="24"/>
          <w:szCs w:val="24"/>
        </w:rPr>
        <w:t xml:space="preserve"> de </w:t>
      </w:r>
      <w:r w:rsidR="004E3A3B">
        <w:rPr>
          <w:rFonts w:ascii="Calibri" w:hAnsi="Calibri" w:cs="Calibri"/>
          <w:sz w:val="24"/>
          <w:szCs w:val="24"/>
        </w:rPr>
        <w:t>octubre</w:t>
      </w:r>
      <w:r w:rsidRPr="00771DDB">
        <w:rPr>
          <w:rFonts w:ascii="Calibri" w:hAnsi="Calibri" w:cs="Calibri"/>
          <w:sz w:val="24"/>
          <w:szCs w:val="24"/>
        </w:rPr>
        <w:t xml:space="preserve"> 202</w:t>
      </w:r>
      <w:r w:rsidR="00C04CD1">
        <w:rPr>
          <w:rFonts w:ascii="Calibri" w:hAnsi="Calibri" w:cs="Calibri"/>
          <w:sz w:val="24"/>
          <w:szCs w:val="24"/>
        </w:rPr>
        <w:t>4</w:t>
      </w:r>
      <w:r w:rsidRPr="00771DDB">
        <w:rPr>
          <w:rFonts w:ascii="Calibri" w:hAnsi="Calibri" w:cs="Calibri"/>
          <w:sz w:val="24"/>
          <w:szCs w:val="24"/>
        </w:rPr>
        <w:t xml:space="preserve"> a las 16.30 horas. Soporte informático de la SEOR a través de la plataforma ZOOM.</w:t>
      </w:r>
    </w:p>
    <w:p w14:paraId="15845C3B" w14:textId="7B13EF92" w:rsidR="004E3528" w:rsidRPr="00771DDB" w:rsidRDefault="004E3528" w:rsidP="008F2444">
      <w:pPr>
        <w:spacing w:line="276" w:lineRule="auto"/>
        <w:jc w:val="both"/>
        <w:rPr>
          <w:rFonts w:ascii="Calibri" w:hAnsi="Calibri" w:cs="Calibri"/>
          <w:sz w:val="24"/>
          <w:szCs w:val="24"/>
        </w:rPr>
      </w:pPr>
      <w:r w:rsidRPr="00771DDB">
        <w:rPr>
          <w:rFonts w:ascii="Calibri" w:hAnsi="Calibri" w:cs="Calibri"/>
          <w:sz w:val="24"/>
          <w:szCs w:val="24"/>
        </w:rPr>
        <w:t>Asistentes virtuales (1</w:t>
      </w:r>
      <w:r w:rsidR="00871BED">
        <w:rPr>
          <w:rFonts w:ascii="Calibri" w:hAnsi="Calibri" w:cs="Calibri"/>
          <w:sz w:val="24"/>
          <w:szCs w:val="24"/>
        </w:rPr>
        <w:t>3</w:t>
      </w:r>
      <w:r w:rsidRPr="00771DDB">
        <w:rPr>
          <w:rFonts w:ascii="Calibri" w:hAnsi="Calibri" w:cs="Calibri"/>
          <w:sz w:val="24"/>
          <w:szCs w:val="24"/>
        </w:rPr>
        <w:t xml:space="preserve">): Carlos Ferrer, </w:t>
      </w:r>
      <w:r w:rsidR="00C04CD1">
        <w:rPr>
          <w:rFonts w:ascii="Calibri" w:hAnsi="Calibri" w:cs="Calibri"/>
          <w:sz w:val="24"/>
          <w:szCs w:val="24"/>
        </w:rPr>
        <w:t>José Pardo Masferrer</w:t>
      </w:r>
      <w:r w:rsidR="008045C5">
        <w:rPr>
          <w:rFonts w:ascii="Calibri" w:hAnsi="Calibri" w:cs="Calibri"/>
          <w:sz w:val="24"/>
          <w:szCs w:val="24"/>
        </w:rPr>
        <w:t xml:space="preserve">, </w:t>
      </w:r>
      <w:r w:rsidRPr="00771DDB">
        <w:rPr>
          <w:rFonts w:ascii="Calibri" w:hAnsi="Calibri" w:cs="Calibri"/>
          <w:sz w:val="24"/>
          <w:szCs w:val="24"/>
        </w:rPr>
        <w:t>Pilar Samper, José López Torrecilla</w:t>
      </w:r>
      <w:r w:rsidR="00871BED">
        <w:rPr>
          <w:rFonts w:ascii="Calibri" w:hAnsi="Calibri" w:cs="Calibri"/>
          <w:sz w:val="24"/>
          <w:szCs w:val="24"/>
        </w:rPr>
        <w:t xml:space="preserve">, </w:t>
      </w:r>
      <w:r w:rsidRPr="00771DDB">
        <w:rPr>
          <w:rFonts w:ascii="Calibri" w:hAnsi="Calibri" w:cs="Calibri"/>
          <w:sz w:val="24"/>
          <w:szCs w:val="24"/>
        </w:rPr>
        <w:t>Carmen García</w:t>
      </w:r>
      <w:r w:rsidR="00A52E39">
        <w:rPr>
          <w:rFonts w:ascii="Calibri" w:hAnsi="Calibri" w:cs="Calibri"/>
          <w:sz w:val="24"/>
          <w:szCs w:val="24"/>
        </w:rPr>
        <w:t>,</w:t>
      </w:r>
      <w:r w:rsidR="003E72AA">
        <w:rPr>
          <w:rFonts w:ascii="Calibri" w:hAnsi="Calibri" w:cs="Calibri"/>
          <w:sz w:val="24"/>
          <w:szCs w:val="24"/>
        </w:rPr>
        <w:t xml:space="preserve"> Eduardo Rosenblatt, Gustavo Ossola Lentati, </w:t>
      </w:r>
      <w:r w:rsidR="00871BED">
        <w:rPr>
          <w:rFonts w:ascii="Calibri" w:hAnsi="Calibri" w:cs="Calibri"/>
          <w:sz w:val="24"/>
          <w:szCs w:val="24"/>
        </w:rPr>
        <w:t xml:space="preserve">Elia del Cerro, Amalia Palacio, Elena Villafranca, </w:t>
      </w:r>
      <w:r w:rsidR="004E3A3B">
        <w:rPr>
          <w:rFonts w:ascii="Calibri" w:hAnsi="Calibri" w:cs="Calibri"/>
          <w:sz w:val="24"/>
          <w:szCs w:val="24"/>
        </w:rPr>
        <w:t xml:space="preserve">Esther Jiménez Jiménez, Natividad Bascón, </w:t>
      </w:r>
      <w:r w:rsidRPr="00771DDB">
        <w:rPr>
          <w:rFonts w:ascii="Calibri" w:hAnsi="Calibri" w:cs="Calibri"/>
          <w:sz w:val="24"/>
          <w:szCs w:val="24"/>
        </w:rPr>
        <w:t xml:space="preserve">Mª Dolores de las Peñas Cabrera. </w:t>
      </w:r>
    </w:p>
    <w:p w14:paraId="73193E4C" w14:textId="5200866A" w:rsidR="004E3528" w:rsidRPr="00771DDB" w:rsidRDefault="004E3528" w:rsidP="008F2444">
      <w:pPr>
        <w:spacing w:line="276" w:lineRule="auto"/>
        <w:jc w:val="both"/>
        <w:rPr>
          <w:rFonts w:ascii="Calibri" w:hAnsi="Calibri" w:cs="Calibri"/>
          <w:sz w:val="24"/>
          <w:szCs w:val="24"/>
        </w:rPr>
      </w:pPr>
      <w:r w:rsidRPr="00771DDB">
        <w:rPr>
          <w:rFonts w:ascii="Calibri" w:hAnsi="Calibri" w:cs="Calibri"/>
          <w:sz w:val="24"/>
          <w:szCs w:val="24"/>
        </w:rPr>
        <w:t xml:space="preserve">Ausencia justificada: </w:t>
      </w:r>
      <w:r w:rsidR="004E3A3B">
        <w:rPr>
          <w:rFonts w:ascii="Calibri" w:hAnsi="Calibri" w:cs="Calibri"/>
          <w:sz w:val="24"/>
          <w:szCs w:val="24"/>
        </w:rPr>
        <w:t>Eva Corrales</w:t>
      </w:r>
      <w:r w:rsidR="003E72AA">
        <w:rPr>
          <w:rFonts w:ascii="Calibri" w:hAnsi="Calibri" w:cs="Calibri"/>
          <w:sz w:val="24"/>
          <w:szCs w:val="24"/>
        </w:rPr>
        <w:t xml:space="preserve">; José Antonio González Ferreira; </w:t>
      </w:r>
      <w:r w:rsidR="00871BED">
        <w:rPr>
          <w:rFonts w:ascii="Calibri" w:hAnsi="Calibri" w:cs="Calibri"/>
          <w:sz w:val="24"/>
          <w:szCs w:val="24"/>
        </w:rPr>
        <w:t>Lucía Gutiérrez Bayard</w:t>
      </w:r>
      <w:r w:rsidR="004E3A3B">
        <w:rPr>
          <w:rFonts w:ascii="Calibri" w:hAnsi="Calibri" w:cs="Calibri"/>
          <w:sz w:val="24"/>
          <w:szCs w:val="24"/>
        </w:rPr>
        <w:t xml:space="preserve">; </w:t>
      </w:r>
      <w:r w:rsidR="004E3A3B">
        <w:rPr>
          <w:rFonts w:ascii="Calibri" w:hAnsi="Calibri" w:cs="Calibri"/>
          <w:sz w:val="24"/>
          <w:szCs w:val="24"/>
        </w:rPr>
        <w:t>German Juan Riajo</w:t>
      </w:r>
      <w:r w:rsidR="004E3A3B">
        <w:rPr>
          <w:rFonts w:ascii="Calibri" w:hAnsi="Calibri" w:cs="Calibri"/>
          <w:sz w:val="24"/>
          <w:szCs w:val="24"/>
        </w:rPr>
        <w:t>; Ana Castaño.</w:t>
      </w:r>
    </w:p>
    <w:p w14:paraId="11D2F6B0" w14:textId="77777777" w:rsidR="004E3528" w:rsidRPr="00771DDB" w:rsidRDefault="004E3528" w:rsidP="008F2444">
      <w:pPr>
        <w:pStyle w:val="xmsonormal"/>
        <w:shd w:val="clear" w:color="auto" w:fill="FFFFFF"/>
        <w:spacing w:before="0" w:beforeAutospacing="0" w:after="0" w:afterAutospacing="0"/>
        <w:jc w:val="both"/>
        <w:rPr>
          <w:rFonts w:ascii="Calibri" w:hAnsi="Calibri" w:cs="Calibri"/>
          <w:b/>
          <w:bCs/>
          <w:color w:val="242424"/>
          <w:u w:val="single"/>
        </w:rPr>
      </w:pPr>
      <w:r w:rsidRPr="00771DDB">
        <w:rPr>
          <w:rFonts w:ascii="Calibri" w:hAnsi="Calibri" w:cs="Calibri"/>
          <w:b/>
          <w:bCs/>
          <w:color w:val="242424"/>
          <w:u w:val="single"/>
        </w:rPr>
        <w:t>ORDEN DEL DÍA:</w:t>
      </w:r>
    </w:p>
    <w:p w14:paraId="73E1B397" w14:textId="5FFEFFE1" w:rsidR="00330928" w:rsidRDefault="00330928" w:rsidP="008F2444">
      <w:pPr>
        <w:pStyle w:val="Prrafodelista"/>
        <w:numPr>
          <w:ilvl w:val="0"/>
          <w:numId w:val="4"/>
        </w:numPr>
        <w:jc w:val="both"/>
        <w:rPr>
          <w:rFonts w:ascii="Calibri" w:hAnsi="Calibri" w:cs="Calibri"/>
          <w:sz w:val="24"/>
          <w:szCs w:val="24"/>
        </w:rPr>
      </w:pPr>
      <w:r w:rsidRPr="00771DDB">
        <w:rPr>
          <w:rFonts w:ascii="Calibri" w:hAnsi="Calibri" w:cs="Calibri"/>
          <w:sz w:val="24"/>
          <w:szCs w:val="24"/>
        </w:rPr>
        <w:t xml:space="preserve">Lectura y aprobación del acta anterior del </w:t>
      </w:r>
      <w:r w:rsidR="004E3A3B">
        <w:rPr>
          <w:rFonts w:ascii="Calibri" w:hAnsi="Calibri" w:cs="Calibri"/>
          <w:sz w:val="24"/>
          <w:szCs w:val="24"/>
        </w:rPr>
        <w:t>9</w:t>
      </w:r>
      <w:r w:rsidRPr="00771DDB">
        <w:rPr>
          <w:rFonts w:ascii="Calibri" w:hAnsi="Calibri" w:cs="Calibri"/>
          <w:sz w:val="24"/>
          <w:szCs w:val="24"/>
        </w:rPr>
        <w:t xml:space="preserve"> de </w:t>
      </w:r>
      <w:r w:rsidR="004E3A3B">
        <w:rPr>
          <w:rFonts w:ascii="Calibri" w:hAnsi="Calibri" w:cs="Calibri"/>
          <w:sz w:val="24"/>
          <w:szCs w:val="24"/>
        </w:rPr>
        <w:t>septiembre</w:t>
      </w:r>
      <w:r w:rsidRPr="00771DDB">
        <w:rPr>
          <w:rFonts w:ascii="Calibri" w:hAnsi="Calibri" w:cs="Calibri"/>
          <w:sz w:val="24"/>
          <w:szCs w:val="24"/>
        </w:rPr>
        <w:t xml:space="preserve"> de 2</w:t>
      </w:r>
      <w:r w:rsidR="00D50F33">
        <w:rPr>
          <w:rFonts w:ascii="Calibri" w:hAnsi="Calibri" w:cs="Calibri"/>
          <w:sz w:val="24"/>
          <w:szCs w:val="24"/>
        </w:rPr>
        <w:t>4</w:t>
      </w:r>
      <w:r w:rsidRPr="00771DDB">
        <w:rPr>
          <w:rFonts w:ascii="Calibri" w:hAnsi="Calibri" w:cs="Calibri"/>
          <w:sz w:val="24"/>
          <w:szCs w:val="24"/>
        </w:rPr>
        <w:t>.</w:t>
      </w:r>
    </w:p>
    <w:p w14:paraId="5D14B767" w14:textId="7129DEFF" w:rsidR="00D50F33" w:rsidRDefault="00D50F33" w:rsidP="008F2444">
      <w:pPr>
        <w:pStyle w:val="Prrafodelista"/>
        <w:ind w:left="644"/>
        <w:jc w:val="both"/>
        <w:rPr>
          <w:rFonts w:ascii="Calibri" w:hAnsi="Calibri" w:cs="Calibri"/>
          <w:sz w:val="24"/>
          <w:szCs w:val="24"/>
        </w:rPr>
      </w:pPr>
      <w:r>
        <w:rPr>
          <w:rFonts w:ascii="Calibri" w:hAnsi="Calibri" w:cs="Calibri"/>
          <w:sz w:val="24"/>
          <w:szCs w:val="24"/>
        </w:rPr>
        <w:t>Se aprueba por unanimidad.</w:t>
      </w:r>
    </w:p>
    <w:p w14:paraId="36318612" w14:textId="77777777" w:rsidR="002D5BAA" w:rsidRDefault="002D5BAA" w:rsidP="008F2444">
      <w:pPr>
        <w:pStyle w:val="Prrafodelista"/>
        <w:ind w:left="644"/>
        <w:jc w:val="both"/>
        <w:rPr>
          <w:rFonts w:ascii="Calibri" w:hAnsi="Calibri" w:cs="Calibri"/>
          <w:sz w:val="24"/>
          <w:szCs w:val="24"/>
        </w:rPr>
      </w:pPr>
    </w:p>
    <w:p w14:paraId="28B4C005" w14:textId="063D72DB" w:rsidR="00EB23C2" w:rsidRPr="00EB23C2" w:rsidRDefault="00871BED" w:rsidP="0030728E">
      <w:pPr>
        <w:pStyle w:val="Prrafodelista"/>
        <w:numPr>
          <w:ilvl w:val="0"/>
          <w:numId w:val="4"/>
        </w:num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Consenso</w:t>
      </w:r>
      <w:r w:rsidR="00EB23C2" w:rsidRPr="00EB23C2">
        <w:rPr>
          <w:rFonts w:ascii="Calibri" w:hAnsi="Calibri" w:cs="Calibri"/>
          <w:sz w:val="24"/>
          <w:szCs w:val="24"/>
        </w:rPr>
        <w:t xml:space="preserve"> </w:t>
      </w:r>
      <w:r w:rsidR="00EB23C2" w:rsidRPr="00EB23C2">
        <w:rPr>
          <w:rFonts w:ascii="Calibri" w:hAnsi="Calibri" w:cs="Calibri"/>
          <w:b/>
          <w:bCs/>
          <w:sz w:val="24"/>
          <w:szCs w:val="24"/>
        </w:rPr>
        <w:t>niveles de Complejidad en ONCORT de SEOR</w:t>
      </w:r>
      <w:r w:rsidR="00EB23C2" w:rsidRPr="00EB23C2">
        <w:rPr>
          <w:rFonts w:ascii="Calibri" w:hAnsi="Calibri" w:cs="Calibri"/>
          <w:sz w:val="24"/>
          <w:szCs w:val="24"/>
        </w:rPr>
        <w:t>: Dr López Torrecilla.</w:t>
      </w:r>
    </w:p>
    <w:p w14:paraId="0D6DF654" w14:textId="188F2F81" w:rsidR="00CC6165" w:rsidRDefault="004E3A3B" w:rsidP="008F2444">
      <w:pPr>
        <w:shd w:val="clear" w:color="auto" w:fill="FFFFFF"/>
        <w:spacing w:after="0" w:line="276" w:lineRule="auto"/>
        <w:ind w:left="644"/>
        <w:jc w:val="both"/>
        <w:textAlignment w:val="baseline"/>
        <w:rPr>
          <w:rFonts w:ascii="Calibri" w:hAnsi="Calibri" w:cs="Calibri"/>
          <w:sz w:val="24"/>
          <w:szCs w:val="24"/>
        </w:rPr>
      </w:pPr>
      <w:r>
        <w:rPr>
          <w:rFonts w:ascii="Calibri" w:hAnsi="Calibri" w:cs="Calibri"/>
          <w:sz w:val="24"/>
          <w:szCs w:val="24"/>
        </w:rPr>
        <w:t>Queda</w:t>
      </w:r>
      <w:r w:rsidR="00C41F67">
        <w:rPr>
          <w:rFonts w:ascii="Calibri" w:hAnsi="Calibri" w:cs="Calibri"/>
          <w:sz w:val="24"/>
          <w:szCs w:val="24"/>
        </w:rPr>
        <w:t>n</w:t>
      </w:r>
      <w:r>
        <w:rPr>
          <w:rFonts w:ascii="Calibri" w:hAnsi="Calibri" w:cs="Calibri"/>
          <w:sz w:val="24"/>
          <w:szCs w:val="24"/>
        </w:rPr>
        <w:t xml:space="preserve"> aprobado</w:t>
      </w:r>
      <w:r w:rsidR="00C41F67">
        <w:rPr>
          <w:rFonts w:ascii="Calibri" w:hAnsi="Calibri" w:cs="Calibri"/>
          <w:sz w:val="24"/>
          <w:szCs w:val="24"/>
        </w:rPr>
        <w:t>s</w:t>
      </w:r>
      <w:r>
        <w:rPr>
          <w:rFonts w:ascii="Calibri" w:hAnsi="Calibri" w:cs="Calibri"/>
          <w:sz w:val="24"/>
          <w:szCs w:val="24"/>
        </w:rPr>
        <w:t xml:space="preserve"> los niveles de complejidad</w:t>
      </w:r>
      <w:r w:rsidR="00850416">
        <w:rPr>
          <w:rFonts w:ascii="Calibri" w:hAnsi="Calibri" w:cs="Calibri"/>
          <w:sz w:val="24"/>
          <w:szCs w:val="24"/>
        </w:rPr>
        <w:t xml:space="preserve"> para ser remitidos a la Junta Directiva de SEOR. </w:t>
      </w:r>
      <w:r w:rsidR="00C41F67">
        <w:rPr>
          <w:rFonts w:ascii="Calibri" w:hAnsi="Calibri" w:cs="Calibri"/>
          <w:sz w:val="24"/>
          <w:szCs w:val="24"/>
        </w:rPr>
        <w:t xml:space="preserve">El Dr Ferrer se encargará de ello. </w:t>
      </w:r>
    </w:p>
    <w:p w14:paraId="474380FB" w14:textId="77777777" w:rsidR="004E3A3B" w:rsidRPr="002D5BAA" w:rsidRDefault="004E3A3B" w:rsidP="008F2444">
      <w:pPr>
        <w:shd w:val="clear" w:color="auto" w:fill="FFFFFF"/>
        <w:spacing w:after="0" w:line="276" w:lineRule="auto"/>
        <w:ind w:left="644"/>
        <w:jc w:val="both"/>
        <w:textAlignment w:val="baseline"/>
        <w:rPr>
          <w:rFonts w:ascii="Calibri" w:hAnsi="Calibri" w:cs="Calibri"/>
          <w:sz w:val="24"/>
          <w:szCs w:val="24"/>
        </w:rPr>
      </w:pPr>
    </w:p>
    <w:p w14:paraId="7FB5159D" w14:textId="77777777" w:rsidR="008F2444" w:rsidRDefault="008F2444" w:rsidP="008F2444">
      <w:pPr>
        <w:pStyle w:val="Prrafodelista"/>
        <w:numPr>
          <w:ilvl w:val="0"/>
          <w:numId w:val="4"/>
        </w:numPr>
        <w:jc w:val="both"/>
        <w:rPr>
          <w:rFonts w:ascii="Calibri" w:hAnsi="Calibri" w:cs="Calibri"/>
          <w:b/>
          <w:bCs/>
          <w:sz w:val="24"/>
          <w:szCs w:val="24"/>
        </w:rPr>
      </w:pPr>
      <w:r w:rsidRPr="008F2444">
        <w:rPr>
          <w:rFonts w:ascii="Calibri" w:hAnsi="Calibri" w:cs="Calibri"/>
          <w:b/>
          <w:bCs/>
          <w:sz w:val="24"/>
          <w:szCs w:val="24"/>
        </w:rPr>
        <w:t>Participación del Foro de Seguridad del paciente y garantía de calidad en el Congreso de SEOR de Oviedo</w:t>
      </w:r>
    </w:p>
    <w:p w14:paraId="011DAEFB" w14:textId="52FF033C" w:rsidR="004948DB" w:rsidRDefault="00EE38A8" w:rsidP="004948DB">
      <w:pPr>
        <w:jc w:val="both"/>
        <w:rPr>
          <w:rFonts w:ascii="Calibri" w:hAnsi="Calibri" w:cs="Calibri"/>
          <w:sz w:val="24"/>
          <w:szCs w:val="24"/>
        </w:rPr>
      </w:pPr>
      <w:r>
        <w:rPr>
          <w:rFonts w:ascii="Calibri" w:hAnsi="Calibri" w:cs="Calibri"/>
          <w:sz w:val="24"/>
          <w:szCs w:val="24"/>
        </w:rPr>
        <w:t>*</w:t>
      </w:r>
      <w:r w:rsidR="00DE098D" w:rsidRPr="004948DB">
        <w:rPr>
          <w:rFonts w:ascii="Calibri" w:hAnsi="Calibri" w:cs="Calibri"/>
          <w:sz w:val="24"/>
          <w:szCs w:val="24"/>
        </w:rPr>
        <w:t>Obtención Automática de indicadores de calidad de SEOR</w:t>
      </w:r>
      <w:r w:rsidR="00C41F67">
        <w:rPr>
          <w:rFonts w:ascii="Calibri" w:hAnsi="Calibri" w:cs="Calibri"/>
          <w:sz w:val="24"/>
          <w:szCs w:val="24"/>
        </w:rPr>
        <w:t>:</w:t>
      </w:r>
      <w:r w:rsidR="00DE098D" w:rsidRPr="004948DB">
        <w:rPr>
          <w:rFonts w:ascii="Calibri" w:hAnsi="Calibri" w:cs="Calibri"/>
          <w:sz w:val="24"/>
          <w:szCs w:val="24"/>
        </w:rPr>
        <w:t xml:space="preserve"> Dra Pilar Samper y Dr Germán Juan Rijo.</w:t>
      </w:r>
    </w:p>
    <w:p w14:paraId="7C7EA56A" w14:textId="7D4926D8" w:rsidR="004948DB" w:rsidRDefault="00C41F67" w:rsidP="004948DB">
      <w:pPr>
        <w:jc w:val="both"/>
        <w:rPr>
          <w:rFonts w:ascii="Calibri" w:hAnsi="Calibri" w:cs="Calibri"/>
          <w:sz w:val="24"/>
          <w:szCs w:val="24"/>
        </w:rPr>
      </w:pPr>
      <w:r>
        <w:rPr>
          <w:rFonts w:ascii="Calibri" w:hAnsi="Calibri" w:cs="Calibri"/>
          <w:sz w:val="24"/>
          <w:szCs w:val="24"/>
        </w:rPr>
        <w:t xml:space="preserve">Desde Varian© están realizando una guía de obtención de los indicadores y esta prácticamente lista. </w:t>
      </w:r>
    </w:p>
    <w:p w14:paraId="71AAC1DD" w14:textId="0CBEFA35" w:rsidR="00C41F67" w:rsidRDefault="00C41F67" w:rsidP="004948DB">
      <w:pPr>
        <w:jc w:val="both"/>
        <w:rPr>
          <w:rFonts w:ascii="Calibri" w:hAnsi="Calibri" w:cs="Calibri"/>
          <w:sz w:val="24"/>
          <w:szCs w:val="24"/>
        </w:rPr>
      </w:pPr>
      <w:r>
        <w:rPr>
          <w:rFonts w:ascii="Calibri" w:hAnsi="Calibri" w:cs="Calibri"/>
          <w:sz w:val="24"/>
          <w:szCs w:val="24"/>
        </w:rPr>
        <w:t xml:space="preserve">Desde Elekta, todavía están trabajando en ello. En MOSAIQ, </w:t>
      </w:r>
      <w:r w:rsidR="00EE38A8">
        <w:rPr>
          <w:rFonts w:ascii="Calibri" w:hAnsi="Calibri" w:cs="Calibri"/>
          <w:sz w:val="24"/>
          <w:szCs w:val="24"/>
        </w:rPr>
        <w:t xml:space="preserve">saldrán ya analizados como un report y </w:t>
      </w:r>
      <w:r>
        <w:rPr>
          <w:rFonts w:ascii="Calibri" w:hAnsi="Calibri" w:cs="Calibri"/>
          <w:sz w:val="24"/>
          <w:szCs w:val="24"/>
        </w:rPr>
        <w:t>se podrá</w:t>
      </w:r>
      <w:r w:rsidR="00EE38A8">
        <w:rPr>
          <w:rFonts w:ascii="Calibri" w:hAnsi="Calibri" w:cs="Calibri"/>
          <w:sz w:val="24"/>
          <w:szCs w:val="24"/>
        </w:rPr>
        <w:t>n</w:t>
      </w:r>
      <w:r>
        <w:rPr>
          <w:rFonts w:ascii="Calibri" w:hAnsi="Calibri" w:cs="Calibri"/>
          <w:sz w:val="24"/>
          <w:szCs w:val="24"/>
        </w:rPr>
        <w:t xml:space="preserve"> obtener los datos también en un Excel</w:t>
      </w:r>
      <w:r w:rsidR="00EE38A8">
        <w:rPr>
          <w:rFonts w:ascii="Calibri" w:hAnsi="Calibri" w:cs="Calibri"/>
          <w:sz w:val="24"/>
          <w:szCs w:val="24"/>
        </w:rPr>
        <w:t>.</w:t>
      </w:r>
    </w:p>
    <w:p w14:paraId="4095879E" w14:textId="38A42200" w:rsidR="00EE38A8" w:rsidRDefault="00C41F67" w:rsidP="004948DB">
      <w:pPr>
        <w:jc w:val="both"/>
        <w:rPr>
          <w:rFonts w:ascii="Calibri" w:hAnsi="Calibri" w:cs="Calibri"/>
          <w:sz w:val="24"/>
          <w:szCs w:val="24"/>
        </w:rPr>
      </w:pPr>
      <w:r>
        <w:rPr>
          <w:rFonts w:ascii="Calibri" w:hAnsi="Calibri" w:cs="Calibri"/>
          <w:sz w:val="24"/>
          <w:szCs w:val="24"/>
        </w:rPr>
        <w:t>Vuelve a preguntarse</w:t>
      </w:r>
      <w:r w:rsidR="00EE38A8">
        <w:rPr>
          <w:rFonts w:ascii="Calibri" w:hAnsi="Calibri" w:cs="Calibri"/>
          <w:sz w:val="24"/>
          <w:szCs w:val="24"/>
        </w:rPr>
        <w:t xml:space="preserve"> por Carmen García y Víctor Muñoz</w:t>
      </w:r>
      <w:r>
        <w:rPr>
          <w:rFonts w:ascii="Calibri" w:hAnsi="Calibri" w:cs="Calibri"/>
          <w:sz w:val="24"/>
          <w:szCs w:val="24"/>
        </w:rPr>
        <w:t xml:space="preserve">, si esta nueva </w:t>
      </w:r>
      <w:r w:rsidR="00EE38A8">
        <w:rPr>
          <w:rFonts w:ascii="Calibri" w:hAnsi="Calibri" w:cs="Calibri"/>
          <w:sz w:val="24"/>
          <w:szCs w:val="24"/>
        </w:rPr>
        <w:t>licencia</w:t>
      </w:r>
      <w:r>
        <w:rPr>
          <w:rFonts w:ascii="Calibri" w:hAnsi="Calibri" w:cs="Calibri"/>
          <w:sz w:val="24"/>
          <w:szCs w:val="24"/>
        </w:rPr>
        <w:t>, para obtener EXCLUSIVAMENTE estos indicadores de calidad consensuados</w:t>
      </w:r>
      <w:r w:rsidR="00EE38A8">
        <w:rPr>
          <w:rFonts w:ascii="Calibri" w:hAnsi="Calibri" w:cs="Calibri"/>
          <w:sz w:val="24"/>
          <w:szCs w:val="24"/>
        </w:rPr>
        <w:t xml:space="preserve"> y niveles de complejidad</w:t>
      </w:r>
      <w:r>
        <w:rPr>
          <w:rFonts w:ascii="Calibri" w:hAnsi="Calibri" w:cs="Calibri"/>
          <w:sz w:val="24"/>
          <w:szCs w:val="24"/>
        </w:rPr>
        <w:t xml:space="preserve">, será gratuita. SÍ. </w:t>
      </w:r>
      <w:r w:rsidR="00EE38A8">
        <w:rPr>
          <w:rFonts w:ascii="Calibri" w:hAnsi="Calibri" w:cs="Calibri"/>
          <w:sz w:val="24"/>
          <w:szCs w:val="24"/>
        </w:rPr>
        <w:t xml:space="preserve">Lo han negociado con SEOR como una licencia sin coste adicional y la instalación de esta. Algo parecido a ”una donación”. </w:t>
      </w:r>
    </w:p>
    <w:p w14:paraId="01CD1EA9" w14:textId="52154CEF" w:rsidR="00EE38A8" w:rsidRDefault="00EE38A8" w:rsidP="004948DB">
      <w:pPr>
        <w:jc w:val="both"/>
        <w:rPr>
          <w:rFonts w:ascii="Calibri" w:hAnsi="Calibri" w:cs="Calibri"/>
          <w:sz w:val="24"/>
          <w:szCs w:val="24"/>
        </w:rPr>
      </w:pPr>
      <w:r>
        <w:rPr>
          <w:rFonts w:ascii="Calibri" w:hAnsi="Calibri" w:cs="Calibri"/>
          <w:sz w:val="24"/>
          <w:szCs w:val="24"/>
        </w:rPr>
        <w:lastRenderedPageBreak/>
        <w:t>Todavía, no parece que estén trabajando en los indicadores y niveles de complejidad para braquiterapia.</w:t>
      </w:r>
    </w:p>
    <w:p w14:paraId="7DCDD051" w14:textId="755EDADB" w:rsidR="00C41F67" w:rsidRDefault="00C41F67" w:rsidP="004948DB">
      <w:pPr>
        <w:jc w:val="both"/>
        <w:rPr>
          <w:rFonts w:ascii="Calibri" w:hAnsi="Calibri" w:cs="Calibri"/>
          <w:sz w:val="24"/>
          <w:szCs w:val="24"/>
        </w:rPr>
      </w:pPr>
      <w:r>
        <w:rPr>
          <w:rFonts w:ascii="Calibri" w:hAnsi="Calibri" w:cs="Calibri"/>
          <w:sz w:val="24"/>
          <w:szCs w:val="24"/>
        </w:rPr>
        <w:t>Si en un servicio concreto quiere añadir otros datos</w:t>
      </w:r>
      <w:r w:rsidR="00EE38A8">
        <w:rPr>
          <w:rFonts w:ascii="Calibri" w:hAnsi="Calibri" w:cs="Calibri"/>
          <w:sz w:val="24"/>
          <w:szCs w:val="24"/>
        </w:rPr>
        <w:t xml:space="preserve"> u otros indicadores</w:t>
      </w:r>
      <w:r>
        <w:rPr>
          <w:rFonts w:ascii="Calibri" w:hAnsi="Calibri" w:cs="Calibri"/>
          <w:sz w:val="24"/>
          <w:szCs w:val="24"/>
        </w:rPr>
        <w:t xml:space="preserve">, sabemos que va ligado a diferentes actualizaciones o licencias de ARIA o MOSAIQ, y sí tendrán un coste adicional. Al menos es lo que se ha pactado desde SEOR con ambas </w:t>
      </w:r>
      <w:r w:rsidR="00EE38A8">
        <w:rPr>
          <w:rFonts w:ascii="Calibri" w:hAnsi="Calibri" w:cs="Calibri"/>
          <w:sz w:val="24"/>
          <w:szCs w:val="24"/>
        </w:rPr>
        <w:t xml:space="preserve">casas comerciales. </w:t>
      </w:r>
    </w:p>
    <w:p w14:paraId="5F6592BE" w14:textId="37EE06EF" w:rsidR="00EE38A8" w:rsidRDefault="00EE38A8" w:rsidP="004948DB">
      <w:pPr>
        <w:jc w:val="both"/>
        <w:rPr>
          <w:rFonts w:ascii="Calibri" w:hAnsi="Calibri" w:cs="Calibri"/>
          <w:sz w:val="24"/>
          <w:szCs w:val="24"/>
        </w:rPr>
      </w:pPr>
      <w:r>
        <w:rPr>
          <w:rFonts w:ascii="Calibri" w:hAnsi="Calibri" w:cs="Calibri"/>
          <w:sz w:val="24"/>
          <w:szCs w:val="24"/>
        </w:rPr>
        <w:t xml:space="preserve">La Dra de las Peñas, pregunta si se han realizado encuestas de satisfacción de las diferentes mesas. No se conoce ese dato, quizás Emiral©, lo pueda obtener, pero nadie conoce la respuesta. </w:t>
      </w:r>
    </w:p>
    <w:p w14:paraId="7062A649" w14:textId="0A5A13FC" w:rsidR="008E1A5B" w:rsidRDefault="008E1A5B" w:rsidP="00DE098D">
      <w:pPr>
        <w:pStyle w:val="Prrafodelista"/>
        <w:numPr>
          <w:ilvl w:val="0"/>
          <w:numId w:val="4"/>
        </w:numPr>
        <w:jc w:val="both"/>
        <w:rPr>
          <w:rFonts w:ascii="Calibri" w:hAnsi="Calibri" w:cs="Calibri"/>
          <w:sz w:val="24"/>
          <w:szCs w:val="24"/>
        </w:rPr>
      </w:pPr>
      <w:r w:rsidRPr="008E1A5B">
        <w:rPr>
          <w:rFonts w:ascii="Calibri" w:hAnsi="Calibri" w:cs="Calibri"/>
          <w:b/>
          <w:bCs/>
          <w:sz w:val="24"/>
          <w:szCs w:val="24"/>
        </w:rPr>
        <w:t>Actividades formativas desde el Foro de seguridad y garantía de calidad</w:t>
      </w:r>
      <w:r>
        <w:rPr>
          <w:rFonts w:ascii="Calibri" w:hAnsi="Calibri" w:cs="Calibri"/>
          <w:sz w:val="24"/>
          <w:szCs w:val="24"/>
        </w:rPr>
        <w:t xml:space="preserve">. </w:t>
      </w:r>
    </w:p>
    <w:p w14:paraId="11C1BC1C" w14:textId="0380B445" w:rsidR="008E1A5B" w:rsidRPr="008E1A5B" w:rsidRDefault="008E1A5B" w:rsidP="008E1A5B">
      <w:pPr>
        <w:jc w:val="both"/>
        <w:rPr>
          <w:rFonts w:ascii="Calibri" w:hAnsi="Calibri" w:cs="Calibri"/>
          <w:sz w:val="24"/>
          <w:szCs w:val="24"/>
        </w:rPr>
      </w:pPr>
      <w:r>
        <w:rPr>
          <w:rFonts w:ascii="Calibri" w:hAnsi="Calibri" w:cs="Calibri"/>
          <w:sz w:val="24"/>
          <w:szCs w:val="24"/>
        </w:rPr>
        <w:t>La Dra Aránzazu Iglesias Agüera, del servicio de Oncología Radioterápica del H U Principado de Asturias, sugiere que debemos empezar a formar también a los residentes en los temas de seguridad del paciente</w:t>
      </w:r>
      <w:r w:rsidR="00B0334E">
        <w:rPr>
          <w:rFonts w:ascii="Calibri" w:hAnsi="Calibri" w:cs="Calibri"/>
          <w:sz w:val="24"/>
          <w:szCs w:val="24"/>
        </w:rPr>
        <w:t xml:space="preserve">. Creando cultura de seguridad desde el principio. El Dr Pardo, nos recuerda, que el programa de formación MIR de Oncología Radioterápica es de 1996. Creemos todos que es momento de actualizarlo. </w:t>
      </w:r>
    </w:p>
    <w:p w14:paraId="66EA5C9B" w14:textId="03F292C2" w:rsidR="008E1A5B" w:rsidRDefault="008E1A5B" w:rsidP="008E1A5B">
      <w:pPr>
        <w:jc w:val="both"/>
        <w:rPr>
          <w:rFonts w:ascii="Calibri" w:hAnsi="Calibri" w:cs="Calibri"/>
          <w:sz w:val="24"/>
          <w:szCs w:val="24"/>
        </w:rPr>
      </w:pPr>
      <w:r>
        <w:rPr>
          <w:rFonts w:ascii="Calibri" w:hAnsi="Calibri" w:cs="Calibri"/>
          <w:sz w:val="24"/>
          <w:szCs w:val="24"/>
        </w:rPr>
        <w:t xml:space="preserve">El Dr Pardo, recuerda las actividades formativas que se realizaron dirigidas, fundamentalmente a los </w:t>
      </w:r>
      <w:r w:rsidR="0076263D">
        <w:rPr>
          <w:rFonts w:ascii="Calibri" w:hAnsi="Calibri" w:cs="Calibri"/>
          <w:sz w:val="24"/>
          <w:szCs w:val="24"/>
        </w:rPr>
        <w:t>jefes</w:t>
      </w:r>
      <w:r>
        <w:rPr>
          <w:rFonts w:ascii="Calibri" w:hAnsi="Calibri" w:cs="Calibri"/>
          <w:sz w:val="24"/>
          <w:szCs w:val="24"/>
        </w:rPr>
        <w:t xml:space="preserve"> de Servicio</w:t>
      </w:r>
      <w:r w:rsidR="0076263D">
        <w:rPr>
          <w:rFonts w:ascii="Calibri" w:hAnsi="Calibri" w:cs="Calibri"/>
          <w:sz w:val="24"/>
          <w:szCs w:val="24"/>
        </w:rPr>
        <w:t>,</w:t>
      </w:r>
      <w:r>
        <w:rPr>
          <w:rFonts w:ascii="Calibri" w:hAnsi="Calibri" w:cs="Calibri"/>
          <w:sz w:val="24"/>
          <w:szCs w:val="24"/>
        </w:rPr>
        <w:t xml:space="preserve"> sobre el análisis con matrices de riesgo. </w:t>
      </w:r>
    </w:p>
    <w:p w14:paraId="010D8C34" w14:textId="25F2FB60" w:rsidR="0076263D" w:rsidRDefault="0076263D" w:rsidP="008E1A5B">
      <w:pPr>
        <w:jc w:val="both"/>
        <w:rPr>
          <w:rFonts w:ascii="Calibri" w:hAnsi="Calibri" w:cs="Calibri"/>
          <w:sz w:val="24"/>
          <w:szCs w:val="24"/>
        </w:rPr>
      </w:pPr>
      <w:r>
        <w:rPr>
          <w:rFonts w:ascii="Calibri" w:hAnsi="Calibri" w:cs="Calibri"/>
          <w:sz w:val="24"/>
          <w:szCs w:val="24"/>
        </w:rPr>
        <w:t xml:space="preserve">Se comenta ampliamente las opciones de realizarla, si de forma presencial o en forma de webinar. Es cierto que las formaciones on line, permite asistencia de más personas sin gastos adicionales. Incluso se quedan guardadas y se pueden visualizar en otro momento. También se argumenta que muchas personas, se conectan pero que realmente no siguen toda la formación online. </w:t>
      </w:r>
    </w:p>
    <w:p w14:paraId="6F62074F" w14:textId="3FF21276" w:rsidR="0076263D" w:rsidRDefault="0076263D" w:rsidP="008E1A5B">
      <w:pPr>
        <w:jc w:val="both"/>
        <w:rPr>
          <w:rFonts w:ascii="Calibri" w:hAnsi="Calibri" w:cs="Calibri"/>
          <w:sz w:val="24"/>
          <w:szCs w:val="24"/>
        </w:rPr>
      </w:pPr>
      <w:r>
        <w:rPr>
          <w:rFonts w:ascii="Calibri" w:hAnsi="Calibri" w:cs="Calibri"/>
          <w:sz w:val="24"/>
          <w:szCs w:val="24"/>
        </w:rPr>
        <w:t xml:space="preserve">La Dra Palacios, nos informa de la II Reunión Bienal SEFM 2024, IV Jornada Curie a realizar el próximo día 7 de noviembre de 24 en Córdoba, donde habrá un Taller titulado: </w:t>
      </w:r>
      <w:r w:rsidR="008D17AF">
        <w:rPr>
          <w:rFonts w:ascii="Calibri" w:hAnsi="Calibri" w:cs="Calibri"/>
          <w:sz w:val="24"/>
          <w:szCs w:val="24"/>
        </w:rPr>
        <w:t>“</w:t>
      </w:r>
      <w:r>
        <w:rPr>
          <w:rFonts w:ascii="Calibri" w:hAnsi="Calibri" w:cs="Calibri"/>
          <w:sz w:val="24"/>
          <w:szCs w:val="24"/>
        </w:rPr>
        <w:t>Seguridad del paciente</w:t>
      </w:r>
      <w:r w:rsidR="008D17AF">
        <w:rPr>
          <w:rFonts w:ascii="Calibri" w:hAnsi="Calibri" w:cs="Calibri"/>
          <w:sz w:val="24"/>
          <w:szCs w:val="24"/>
        </w:rPr>
        <w:t>. R</w:t>
      </w:r>
      <w:r>
        <w:rPr>
          <w:rFonts w:ascii="Calibri" w:hAnsi="Calibri" w:cs="Calibri"/>
          <w:sz w:val="24"/>
          <w:szCs w:val="24"/>
        </w:rPr>
        <w:t xml:space="preserve">egistros </w:t>
      </w:r>
      <w:r w:rsidR="008D17AF">
        <w:rPr>
          <w:rFonts w:ascii="Calibri" w:hAnsi="Calibri" w:cs="Calibri"/>
          <w:sz w:val="24"/>
          <w:szCs w:val="24"/>
        </w:rPr>
        <w:t xml:space="preserve">electrónicos: nuevos formatos y nuevas herramientas (GT)”. </w:t>
      </w:r>
    </w:p>
    <w:p w14:paraId="56B2A7F8" w14:textId="4B7F58BA" w:rsidR="008D17AF" w:rsidRDefault="008D17AF" w:rsidP="008E1A5B">
      <w:pPr>
        <w:jc w:val="both"/>
        <w:rPr>
          <w:rFonts w:ascii="Calibri" w:hAnsi="Calibri" w:cs="Calibri"/>
          <w:sz w:val="24"/>
          <w:szCs w:val="24"/>
        </w:rPr>
      </w:pPr>
      <w:r>
        <w:rPr>
          <w:rFonts w:ascii="Calibri" w:hAnsi="Calibri" w:cs="Calibri"/>
          <w:sz w:val="24"/>
          <w:szCs w:val="24"/>
        </w:rPr>
        <w:t xml:space="preserve">En España, no hay una única forma de </w:t>
      </w:r>
      <w:r w:rsidRPr="008D17AF">
        <w:rPr>
          <w:rFonts w:ascii="Calibri" w:hAnsi="Calibri" w:cs="Calibri"/>
          <w:b/>
          <w:bCs/>
          <w:sz w:val="24"/>
          <w:szCs w:val="24"/>
        </w:rPr>
        <w:t>registro de incidentes de seguridad</w:t>
      </w:r>
      <w:r>
        <w:rPr>
          <w:rFonts w:ascii="Calibri" w:hAnsi="Calibri" w:cs="Calibri"/>
          <w:sz w:val="24"/>
          <w:szCs w:val="24"/>
        </w:rPr>
        <w:t xml:space="preserve"> y se prevea que la intención del Ministerio de Sanidad, será ligarlo a la publicación del RD por el que se establecen los criterios de calidad y seguridad de las Unidades Asistenciales de Radioterapia. Probablemente tendremos que plantear ¿cómo realizarlo? </w:t>
      </w:r>
    </w:p>
    <w:p w14:paraId="27CC7B1D" w14:textId="6591E9BD" w:rsidR="008D17AF" w:rsidRDefault="008D17AF" w:rsidP="008E1A5B">
      <w:pPr>
        <w:jc w:val="both"/>
        <w:rPr>
          <w:rFonts w:ascii="Calibri" w:hAnsi="Calibri" w:cs="Calibri"/>
          <w:sz w:val="24"/>
          <w:szCs w:val="24"/>
        </w:rPr>
      </w:pPr>
      <w:r>
        <w:rPr>
          <w:rFonts w:ascii="Calibri" w:hAnsi="Calibri" w:cs="Calibri"/>
          <w:sz w:val="24"/>
          <w:szCs w:val="24"/>
        </w:rPr>
        <w:t xml:space="preserve">Ya hemos comentado en varias ocasiones, sobre todo </w:t>
      </w:r>
      <w:r w:rsidR="002B0B22">
        <w:rPr>
          <w:rFonts w:ascii="Calibri" w:hAnsi="Calibri" w:cs="Calibri"/>
          <w:sz w:val="24"/>
          <w:szCs w:val="24"/>
        </w:rPr>
        <w:t>en relación con el</w:t>
      </w:r>
      <w:r>
        <w:rPr>
          <w:rFonts w:ascii="Calibri" w:hAnsi="Calibri" w:cs="Calibri"/>
          <w:sz w:val="24"/>
          <w:szCs w:val="24"/>
        </w:rPr>
        <w:t xml:space="preserve"> PLAN DE ACCIÓN SAMIRA, de la </w:t>
      </w:r>
      <w:r w:rsidR="002B0B22">
        <w:rPr>
          <w:rFonts w:ascii="Calibri" w:hAnsi="Calibri" w:cs="Calibri"/>
          <w:sz w:val="24"/>
          <w:szCs w:val="24"/>
        </w:rPr>
        <w:t>Comis</w:t>
      </w:r>
      <w:r>
        <w:rPr>
          <w:rFonts w:ascii="Calibri" w:hAnsi="Calibri" w:cs="Calibri"/>
          <w:sz w:val="24"/>
          <w:szCs w:val="24"/>
        </w:rPr>
        <w:t>ión Europea de 2021</w:t>
      </w:r>
      <w:r w:rsidR="002B0B22">
        <w:rPr>
          <w:rFonts w:ascii="Calibri" w:hAnsi="Calibri" w:cs="Calibri"/>
          <w:sz w:val="24"/>
          <w:szCs w:val="24"/>
        </w:rPr>
        <w:t xml:space="preserve"> que también habrá que definir cómo realizar las auditorias de forma similar en España. Nuevo reto para el foro en el futuro. </w:t>
      </w:r>
    </w:p>
    <w:p w14:paraId="65C48693" w14:textId="5B04B3C7" w:rsidR="002B0B22" w:rsidRDefault="002B0B22" w:rsidP="008E1A5B">
      <w:pPr>
        <w:jc w:val="both"/>
        <w:rPr>
          <w:rFonts w:ascii="Calibri" w:hAnsi="Calibri" w:cs="Calibri"/>
          <w:sz w:val="24"/>
          <w:szCs w:val="24"/>
        </w:rPr>
      </w:pPr>
      <w:r>
        <w:rPr>
          <w:rFonts w:ascii="Calibri" w:hAnsi="Calibri" w:cs="Calibri"/>
          <w:sz w:val="24"/>
          <w:szCs w:val="24"/>
        </w:rPr>
        <w:t xml:space="preserve">La Dra Gemma Sancho, propone que se puede realizar la actividad formativa y se puede incluir en la plataforma de ONCOFORUM. </w:t>
      </w:r>
    </w:p>
    <w:p w14:paraId="577014F3" w14:textId="0176CC5C" w:rsidR="00DA298C" w:rsidRDefault="00DA298C" w:rsidP="008E1A5B">
      <w:pPr>
        <w:jc w:val="both"/>
        <w:rPr>
          <w:rFonts w:ascii="Calibri" w:hAnsi="Calibri" w:cs="Calibri"/>
          <w:sz w:val="24"/>
          <w:szCs w:val="24"/>
        </w:rPr>
      </w:pPr>
      <w:r>
        <w:rPr>
          <w:rFonts w:ascii="Calibri" w:hAnsi="Calibri" w:cs="Calibri"/>
          <w:sz w:val="24"/>
          <w:szCs w:val="24"/>
        </w:rPr>
        <w:t xml:space="preserve">El Dr Carlos Ferrer y SEOR está trabajando en metodología de auditorías. Probablemente será necesario realizar un curso de expertos en formación de auditorías en Oncología Radioterápica y elegir unos ítems. Es muy importante que la metodología de auditorías </w:t>
      </w:r>
      <w:r>
        <w:rPr>
          <w:rFonts w:ascii="Calibri" w:hAnsi="Calibri" w:cs="Calibri"/>
          <w:sz w:val="24"/>
          <w:szCs w:val="24"/>
        </w:rPr>
        <w:lastRenderedPageBreak/>
        <w:t xml:space="preserve">sea consensuada porque puede ocurrir que, si es muy exigente, pueda haber dificultades para la acreditación y posibles consecuencias. </w:t>
      </w:r>
    </w:p>
    <w:p w14:paraId="3D94686C" w14:textId="186535A0" w:rsidR="00DA298C" w:rsidRDefault="00DA298C" w:rsidP="008E1A5B">
      <w:pPr>
        <w:jc w:val="both"/>
        <w:rPr>
          <w:rFonts w:ascii="Calibri" w:hAnsi="Calibri" w:cs="Calibri"/>
          <w:sz w:val="24"/>
          <w:szCs w:val="24"/>
        </w:rPr>
      </w:pPr>
      <w:r>
        <w:rPr>
          <w:rFonts w:ascii="Calibri" w:hAnsi="Calibri" w:cs="Calibri"/>
          <w:sz w:val="24"/>
          <w:szCs w:val="24"/>
        </w:rPr>
        <w:t xml:space="preserve">La Dra Gemma Sancho, nos informa que hay una experiencia pionera de auditoría de los 10 Hospitales Públicos de Cataluña, liderados por la Dra Nuria Lloret del H Vall d´Hebron, siguiendo el modelo de IAEA. </w:t>
      </w:r>
    </w:p>
    <w:p w14:paraId="6BC2396F" w14:textId="064088C1" w:rsidR="008E1A5B" w:rsidRPr="00882245" w:rsidRDefault="00882245" w:rsidP="00882245">
      <w:pPr>
        <w:jc w:val="both"/>
        <w:rPr>
          <w:rFonts w:ascii="Calibri" w:hAnsi="Calibri" w:cs="Calibri"/>
          <w:sz w:val="24"/>
          <w:szCs w:val="24"/>
        </w:rPr>
      </w:pPr>
      <w:r>
        <w:rPr>
          <w:rFonts w:ascii="Calibri" w:hAnsi="Calibri" w:cs="Calibri"/>
          <w:sz w:val="24"/>
          <w:szCs w:val="24"/>
        </w:rPr>
        <w:t xml:space="preserve">Hay también un proyecto de auditoría adecuada, escalable y exportable en cáncer de próstata. No se sabe cómo se organizará dpv político. Este proyecto en Cataluña está financiado por la unión europea. </w:t>
      </w:r>
    </w:p>
    <w:p w14:paraId="5E4794CD" w14:textId="139239DB" w:rsidR="00DE098D" w:rsidRDefault="00DE098D" w:rsidP="00DE098D">
      <w:pPr>
        <w:pStyle w:val="Prrafodelista"/>
        <w:numPr>
          <w:ilvl w:val="0"/>
          <w:numId w:val="4"/>
        </w:numPr>
        <w:jc w:val="both"/>
        <w:rPr>
          <w:rFonts w:ascii="Calibri" w:hAnsi="Calibri" w:cs="Calibri"/>
          <w:sz w:val="24"/>
          <w:szCs w:val="24"/>
        </w:rPr>
      </w:pPr>
      <w:r w:rsidRPr="00DE098D">
        <w:rPr>
          <w:rFonts w:ascii="Calibri" w:hAnsi="Calibri" w:cs="Calibri"/>
          <w:b/>
          <w:bCs/>
          <w:sz w:val="24"/>
          <w:szCs w:val="24"/>
        </w:rPr>
        <w:t>Ruegos y preguntas</w:t>
      </w:r>
      <w:r>
        <w:rPr>
          <w:rFonts w:ascii="Calibri" w:hAnsi="Calibri" w:cs="Calibri"/>
          <w:sz w:val="24"/>
          <w:szCs w:val="24"/>
        </w:rPr>
        <w:t xml:space="preserve">: </w:t>
      </w:r>
    </w:p>
    <w:p w14:paraId="3717A637" w14:textId="2E6A0AA3" w:rsidR="00FB09E7" w:rsidRDefault="00827A9B" w:rsidP="00F66739">
      <w:pPr>
        <w:jc w:val="both"/>
        <w:rPr>
          <w:rFonts w:ascii="Calibri" w:hAnsi="Calibri" w:cs="Calibri"/>
          <w:sz w:val="24"/>
          <w:szCs w:val="24"/>
        </w:rPr>
      </w:pPr>
      <w:r>
        <w:rPr>
          <w:rFonts w:ascii="Calibri" w:hAnsi="Calibri" w:cs="Calibri"/>
          <w:sz w:val="24"/>
          <w:szCs w:val="24"/>
        </w:rPr>
        <w:t xml:space="preserve">* </w:t>
      </w:r>
      <w:r w:rsidR="0090007E" w:rsidRPr="00827A9B">
        <w:rPr>
          <w:rFonts w:ascii="Calibri" w:hAnsi="Calibri" w:cs="Calibri"/>
          <w:sz w:val="24"/>
          <w:szCs w:val="24"/>
        </w:rPr>
        <w:t xml:space="preserve">El Dr Carlos Ferrer, informa </w:t>
      </w:r>
      <w:r w:rsidR="00F96C7A" w:rsidRPr="00827A9B">
        <w:rPr>
          <w:rFonts w:ascii="Calibri" w:hAnsi="Calibri" w:cs="Calibri"/>
          <w:sz w:val="24"/>
          <w:szCs w:val="24"/>
        </w:rPr>
        <w:t xml:space="preserve">de su participación </w:t>
      </w:r>
      <w:r w:rsidR="00F66739">
        <w:rPr>
          <w:rFonts w:ascii="Calibri" w:hAnsi="Calibri" w:cs="Calibri"/>
          <w:sz w:val="24"/>
          <w:szCs w:val="24"/>
        </w:rPr>
        <w:t xml:space="preserve">con FACME, sobre el análisis de los tiempos administrativos que emplean los profesionales que se podrían desligar de la </w:t>
      </w:r>
    </w:p>
    <w:p w14:paraId="5E612011" w14:textId="4386D53F" w:rsidR="00FB09E7" w:rsidRDefault="00F66739" w:rsidP="008F1838">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 La Dra Amalia Palacio, nos informa que, en Andalucía, les están obligando a identificar con el CIE </w:t>
      </w:r>
      <w:r w:rsidR="0030661C">
        <w:rPr>
          <w:rFonts w:ascii="Calibri" w:hAnsi="Calibri" w:cs="Calibri"/>
          <w:sz w:val="24"/>
          <w:szCs w:val="24"/>
        </w:rPr>
        <w:t>10</w:t>
      </w:r>
      <w:r>
        <w:rPr>
          <w:rFonts w:ascii="Calibri" w:hAnsi="Calibri" w:cs="Calibri"/>
          <w:sz w:val="24"/>
          <w:szCs w:val="24"/>
        </w:rPr>
        <w:t xml:space="preserve"> cada uno de los procedimientos</w:t>
      </w:r>
      <w:r w:rsidR="0030661C">
        <w:rPr>
          <w:rFonts w:ascii="Calibri" w:hAnsi="Calibri" w:cs="Calibri"/>
          <w:sz w:val="24"/>
          <w:szCs w:val="24"/>
        </w:rPr>
        <w:t xml:space="preserve"> de radioterapia incluidos en el Hospital de Día Médico</w:t>
      </w:r>
      <w:r>
        <w:rPr>
          <w:rFonts w:ascii="Calibri" w:hAnsi="Calibri" w:cs="Calibri"/>
          <w:sz w:val="24"/>
          <w:szCs w:val="24"/>
        </w:rPr>
        <w:t xml:space="preserve">. </w:t>
      </w:r>
      <w:r w:rsidR="0030661C">
        <w:rPr>
          <w:rFonts w:ascii="Calibri" w:hAnsi="Calibri" w:cs="Calibri"/>
          <w:sz w:val="24"/>
          <w:szCs w:val="24"/>
        </w:rPr>
        <w:t xml:space="preserve">La idea es incluirlo en el CMBD. Aparecen más de 2000 procedimientos, y ella está intentando reducirlos a menos de 100. Nos lo remitirá para </w:t>
      </w:r>
      <w:r w:rsidR="00131457">
        <w:rPr>
          <w:rFonts w:ascii="Calibri" w:hAnsi="Calibri" w:cs="Calibri"/>
          <w:sz w:val="24"/>
          <w:szCs w:val="24"/>
        </w:rPr>
        <w:t>comentar</w:t>
      </w:r>
      <w:r w:rsidR="0030661C">
        <w:rPr>
          <w:rFonts w:ascii="Calibri" w:hAnsi="Calibri" w:cs="Calibri"/>
          <w:sz w:val="24"/>
          <w:szCs w:val="24"/>
        </w:rPr>
        <w:t xml:space="preserve"> en la próxima reunión. </w:t>
      </w:r>
      <w:r w:rsidR="00131457">
        <w:rPr>
          <w:rFonts w:ascii="Calibri" w:hAnsi="Calibri" w:cs="Calibri"/>
          <w:sz w:val="24"/>
          <w:szCs w:val="24"/>
        </w:rPr>
        <w:t>Ella lo ha comentado con Documentación Clínica, y les extraña que, en otras Comunidades Autónomas, no lo estén solicitando. Quizás sea cuestión de tiempo, aunque con las transferencias de sanidad están transferidas, puede ser que no se exija nunca</w:t>
      </w:r>
    </w:p>
    <w:p w14:paraId="3A874553" w14:textId="65C29175" w:rsidR="00131457" w:rsidRDefault="00131457" w:rsidP="008F1838">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*El Dr Víctor Muñoz, comenta cómo se les está recomendando en cada reunión de Calidad, se les está proponiendo, que se incluya de forma explícita la justificación de la irradiación en cada paciente. Es un tema relacionado con la normativa EURATOM</w:t>
      </w:r>
      <w:r w:rsidR="00416B6A">
        <w:rPr>
          <w:rFonts w:ascii="Calibri" w:hAnsi="Calibri" w:cs="Calibri"/>
          <w:sz w:val="24"/>
          <w:szCs w:val="24"/>
        </w:rPr>
        <w:t>. P</w:t>
      </w:r>
      <w:r>
        <w:rPr>
          <w:rFonts w:ascii="Calibri" w:hAnsi="Calibri" w:cs="Calibri"/>
          <w:sz w:val="24"/>
          <w:szCs w:val="24"/>
        </w:rPr>
        <w:t xml:space="preserve">ublicado </w:t>
      </w:r>
      <w:r w:rsidR="00416B6A">
        <w:rPr>
          <w:rFonts w:ascii="Calibri" w:hAnsi="Calibri" w:cs="Calibri"/>
          <w:sz w:val="24"/>
          <w:szCs w:val="24"/>
        </w:rPr>
        <w:t xml:space="preserve">en España, </w:t>
      </w:r>
      <w:r>
        <w:rPr>
          <w:rFonts w:ascii="Calibri" w:hAnsi="Calibri" w:cs="Calibri"/>
          <w:sz w:val="24"/>
          <w:szCs w:val="24"/>
        </w:rPr>
        <w:t xml:space="preserve">en el RD 1029/2022 del 20 de diciembre, por </w:t>
      </w:r>
      <w:r w:rsidR="00416B6A">
        <w:rPr>
          <w:rFonts w:ascii="Calibri" w:hAnsi="Calibri" w:cs="Calibri"/>
          <w:sz w:val="24"/>
          <w:szCs w:val="24"/>
        </w:rPr>
        <w:t>el</w:t>
      </w:r>
      <w:r>
        <w:rPr>
          <w:rFonts w:ascii="Calibri" w:hAnsi="Calibri" w:cs="Calibri"/>
          <w:sz w:val="24"/>
          <w:szCs w:val="24"/>
        </w:rPr>
        <w:t xml:space="preserve"> que se aprueba el Reglamento sobre protección de la salud contra los riesgos de la exposición </w:t>
      </w:r>
      <w:r w:rsidR="00416B6A">
        <w:rPr>
          <w:rFonts w:ascii="Calibri" w:hAnsi="Calibri" w:cs="Calibri"/>
          <w:sz w:val="24"/>
          <w:szCs w:val="24"/>
        </w:rPr>
        <w:t xml:space="preserve">a las radiaciones ionizantes. Es cierto que se asocia más a la necesaria justificación de estudios diagnósticos, en Radiología y Medicina Nuclear. </w:t>
      </w:r>
    </w:p>
    <w:p w14:paraId="3AE4E7A7" w14:textId="7D167B3C" w:rsidR="00591ECA" w:rsidRDefault="00591ECA" w:rsidP="008F1838">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Aplicado a la Radioterapia, se recomienda</w:t>
      </w:r>
      <w:r w:rsidR="00FB488F">
        <w:rPr>
          <w:rFonts w:ascii="Calibri" w:hAnsi="Calibri" w:cs="Calibri"/>
          <w:sz w:val="24"/>
          <w:szCs w:val="24"/>
        </w:rPr>
        <w:t xml:space="preserve"> que las indicaciones de cada tratamiento radioterápico deben esta</w:t>
      </w:r>
      <w:r w:rsidR="00474BE9">
        <w:rPr>
          <w:rFonts w:ascii="Calibri" w:hAnsi="Calibri" w:cs="Calibri"/>
          <w:sz w:val="24"/>
          <w:szCs w:val="24"/>
        </w:rPr>
        <w:t>r</w:t>
      </w:r>
      <w:r w:rsidR="00FB488F">
        <w:rPr>
          <w:rFonts w:ascii="Calibri" w:hAnsi="Calibri" w:cs="Calibri"/>
          <w:sz w:val="24"/>
          <w:szCs w:val="24"/>
        </w:rPr>
        <w:t xml:space="preserve"> ajustadas al protocolo del servicio. Sí que existen sentencias, en que cualquier desviación de un protocolo clínico aceptado</w:t>
      </w:r>
      <w:r w:rsidR="00474BE9">
        <w:rPr>
          <w:rFonts w:ascii="Calibri" w:hAnsi="Calibri" w:cs="Calibri"/>
          <w:sz w:val="24"/>
          <w:szCs w:val="24"/>
        </w:rPr>
        <w:t xml:space="preserve"> basado en la evidencia científica actualizada</w:t>
      </w:r>
      <w:r w:rsidR="00FB488F">
        <w:rPr>
          <w:rFonts w:ascii="Calibri" w:hAnsi="Calibri" w:cs="Calibri"/>
          <w:sz w:val="24"/>
          <w:szCs w:val="24"/>
        </w:rPr>
        <w:t xml:space="preserve">, debe quedar reflejada en la historia clínica. Se consensua que se debe indicar en todos los pacientes, en la historia cínica, </w:t>
      </w:r>
      <w:r w:rsidR="000774D7">
        <w:rPr>
          <w:rFonts w:ascii="Calibri" w:hAnsi="Calibri" w:cs="Calibri"/>
          <w:sz w:val="24"/>
          <w:szCs w:val="24"/>
        </w:rPr>
        <w:t>el objetivo del tratamiento conforme</w:t>
      </w:r>
      <w:r w:rsidR="00474BE9">
        <w:rPr>
          <w:rFonts w:ascii="Calibri" w:hAnsi="Calibri" w:cs="Calibri"/>
          <w:sz w:val="24"/>
          <w:szCs w:val="24"/>
        </w:rPr>
        <w:t xml:space="preserve">. Incluso añadir en el Consentimiento Informado se podría. </w:t>
      </w:r>
    </w:p>
    <w:p w14:paraId="1DBD238B" w14:textId="77777777" w:rsidR="00131457" w:rsidRPr="008F1838" w:rsidRDefault="00131457" w:rsidP="008F1838">
      <w:pPr>
        <w:shd w:val="clear" w:color="auto" w:fill="FFFFFF"/>
        <w:spacing w:after="0" w:line="276" w:lineRule="auto"/>
        <w:jc w:val="both"/>
        <w:textAlignment w:val="baseline"/>
        <w:rPr>
          <w:rFonts w:ascii="Calibri" w:hAnsi="Calibri" w:cs="Calibri"/>
          <w:sz w:val="24"/>
          <w:szCs w:val="24"/>
        </w:rPr>
      </w:pPr>
    </w:p>
    <w:p w14:paraId="302B5BBE" w14:textId="28B7172C" w:rsidR="00DE098D" w:rsidRPr="00DE098D" w:rsidRDefault="00C55B85" w:rsidP="00DE098D">
      <w:pPr>
        <w:ind w:left="644"/>
        <w:jc w:val="both"/>
        <w:rPr>
          <w:rFonts w:ascii="Calibri" w:hAnsi="Calibri" w:cs="Calibri"/>
          <w:sz w:val="24"/>
          <w:szCs w:val="24"/>
        </w:rPr>
      </w:pPr>
      <w:r>
        <w:rPr>
          <w:rFonts w:ascii="Calibri" w:hAnsi="Calibri" w:cs="Calibri"/>
          <w:sz w:val="24"/>
          <w:szCs w:val="24"/>
        </w:rPr>
        <w:t>Se propone p</w:t>
      </w:r>
      <w:r w:rsidR="00DE098D">
        <w:rPr>
          <w:rFonts w:ascii="Calibri" w:hAnsi="Calibri" w:cs="Calibri"/>
          <w:sz w:val="24"/>
          <w:szCs w:val="24"/>
        </w:rPr>
        <w:t xml:space="preserve">róxima reunión el </w:t>
      </w:r>
      <w:r w:rsidR="0090007E">
        <w:rPr>
          <w:rFonts w:ascii="Calibri" w:hAnsi="Calibri" w:cs="Calibri"/>
          <w:sz w:val="24"/>
          <w:szCs w:val="24"/>
        </w:rPr>
        <w:t>2</w:t>
      </w:r>
      <w:r w:rsidR="00474BE9">
        <w:rPr>
          <w:rFonts w:ascii="Calibri" w:hAnsi="Calibri" w:cs="Calibri"/>
          <w:sz w:val="24"/>
          <w:szCs w:val="24"/>
        </w:rPr>
        <w:t>5</w:t>
      </w:r>
      <w:r>
        <w:rPr>
          <w:rFonts w:ascii="Calibri" w:hAnsi="Calibri" w:cs="Calibri"/>
          <w:sz w:val="24"/>
          <w:szCs w:val="24"/>
        </w:rPr>
        <w:t>/</w:t>
      </w:r>
      <w:r w:rsidR="0090007E">
        <w:rPr>
          <w:rFonts w:ascii="Calibri" w:hAnsi="Calibri" w:cs="Calibri"/>
          <w:sz w:val="24"/>
          <w:szCs w:val="24"/>
        </w:rPr>
        <w:t>1</w:t>
      </w:r>
      <w:r w:rsidR="00474BE9">
        <w:rPr>
          <w:rFonts w:ascii="Calibri" w:hAnsi="Calibri" w:cs="Calibri"/>
          <w:sz w:val="24"/>
          <w:szCs w:val="24"/>
        </w:rPr>
        <w:t>1</w:t>
      </w:r>
      <w:r w:rsidR="00DE098D">
        <w:rPr>
          <w:rFonts w:ascii="Calibri" w:hAnsi="Calibri" w:cs="Calibri"/>
          <w:sz w:val="24"/>
          <w:szCs w:val="24"/>
        </w:rPr>
        <w:t xml:space="preserve">/24 a las 16.30 horas. </w:t>
      </w:r>
    </w:p>
    <w:p w14:paraId="6CEE143C" w14:textId="35082FCF" w:rsidR="003E2A7F" w:rsidRPr="00B27CB8" w:rsidRDefault="009E2503" w:rsidP="0090007E">
      <w:pPr>
        <w:pStyle w:val="NormalWeb"/>
        <w:shd w:val="clear" w:color="auto" w:fill="FFFFFF"/>
        <w:spacing w:before="0" w:beforeAutospacing="0" w:after="0" w:afterAutospacing="0"/>
        <w:jc w:val="both"/>
        <w:rPr>
          <w:rFonts w:ascii="Calibri" w:hAnsi="Calibri" w:cs="Calibri"/>
          <w:color w:val="424242"/>
        </w:rPr>
      </w:pPr>
      <w:r>
        <w:rPr>
          <w:rFonts w:ascii="Calibri" w:hAnsi="Calibri" w:cs="Calibri"/>
          <w:color w:val="424242"/>
        </w:rPr>
        <w:t>Mª Dolores de las Peñas Cabrera</w:t>
      </w:r>
      <w:r w:rsidR="0090007E">
        <w:rPr>
          <w:rFonts w:ascii="Calibri" w:hAnsi="Calibri" w:cs="Calibri"/>
          <w:color w:val="424242"/>
        </w:rPr>
        <w:t xml:space="preserve">. </w:t>
      </w:r>
      <w:r>
        <w:rPr>
          <w:rFonts w:ascii="Calibri" w:hAnsi="Calibri" w:cs="Calibri"/>
          <w:color w:val="424242"/>
        </w:rPr>
        <w:t xml:space="preserve"> Secretaria</w:t>
      </w:r>
      <w:r w:rsidR="0090007E">
        <w:rPr>
          <w:rFonts w:ascii="Calibri" w:hAnsi="Calibri" w:cs="Calibri"/>
          <w:color w:val="424242"/>
        </w:rPr>
        <w:t xml:space="preserve"> del Foro de seguridad y garantía de calidad. </w:t>
      </w:r>
    </w:p>
    <w:sectPr w:rsidR="003E2A7F" w:rsidRPr="00B27C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W1G 67 MdC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357B"/>
    <w:multiLevelType w:val="hybridMultilevel"/>
    <w:tmpl w:val="BE788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777490"/>
    <w:multiLevelType w:val="hybridMultilevel"/>
    <w:tmpl w:val="7DB885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0F95E13"/>
    <w:multiLevelType w:val="hybridMultilevel"/>
    <w:tmpl w:val="8EBAEB36"/>
    <w:lvl w:ilvl="0" w:tplc="050E35F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2680D22"/>
    <w:multiLevelType w:val="hybridMultilevel"/>
    <w:tmpl w:val="F1EC925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631F6046"/>
    <w:multiLevelType w:val="hybridMultilevel"/>
    <w:tmpl w:val="3CFAAF42"/>
    <w:lvl w:ilvl="0" w:tplc="8744AFF8">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7632241C"/>
    <w:multiLevelType w:val="hybridMultilevel"/>
    <w:tmpl w:val="67B6434E"/>
    <w:lvl w:ilvl="0" w:tplc="7D5481DA">
      <w:start w:val="1"/>
      <w:numFmt w:val="decimal"/>
      <w:lvlText w:val="%1."/>
      <w:lvlJc w:val="left"/>
      <w:pPr>
        <w:ind w:left="644" w:hanging="360"/>
      </w:pPr>
      <w:rPr>
        <w:rFonts w:hint="default"/>
        <w:b/>
        <w:bCs/>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764F193F"/>
    <w:multiLevelType w:val="hybridMultilevel"/>
    <w:tmpl w:val="C6CCF5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81865912">
    <w:abstractNumId w:val="2"/>
  </w:num>
  <w:num w:numId="2" w16cid:durableId="725833227">
    <w:abstractNumId w:val="0"/>
  </w:num>
  <w:num w:numId="3" w16cid:durableId="1925186174">
    <w:abstractNumId w:val="1"/>
  </w:num>
  <w:num w:numId="4" w16cid:durableId="1209342164">
    <w:abstractNumId w:val="5"/>
  </w:num>
  <w:num w:numId="5" w16cid:durableId="1178500096">
    <w:abstractNumId w:val="6"/>
  </w:num>
  <w:num w:numId="6" w16cid:durableId="357702">
    <w:abstractNumId w:val="3"/>
  </w:num>
  <w:num w:numId="7" w16cid:durableId="1944681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77"/>
    <w:rsid w:val="00005AD3"/>
    <w:rsid w:val="00010E62"/>
    <w:rsid w:val="00023F7D"/>
    <w:rsid w:val="00034992"/>
    <w:rsid w:val="00036FC7"/>
    <w:rsid w:val="00053A08"/>
    <w:rsid w:val="000677D9"/>
    <w:rsid w:val="000774D7"/>
    <w:rsid w:val="00086300"/>
    <w:rsid w:val="00087B1A"/>
    <w:rsid w:val="000F0EF0"/>
    <w:rsid w:val="00102029"/>
    <w:rsid w:val="001250A8"/>
    <w:rsid w:val="0012617E"/>
    <w:rsid w:val="001268E5"/>
    <w:rsid w:val="00131457"/>
    <w:rsid w:val="00144378"/>
    <w:rsid w:val="001D692F"/>
    <w:rsid w:val="001E5D11"/>
    <w:rsid w:val="00204AA8"/>
    <w:rsid w:val="00204B53"/>
    <w:rsid w:val="0022287B"/>
    <w:rsid w:val="00223A0B"/>
    <w:rsid w:val="0023510F"/>
    <w:rsid w:val="00261C87"/>
    <w:rsid w:val="00262477"/>
    <w:rsid w:val="002A3B20"/>
    <w:rsid w:val="002B0B22"/>
    <w:rsid w:val="002B7F64"/>
    <w:rsid w:val="002C60D9"/>
    <w:rsid w:val="002D5BAA"/>
    <w:rsid w:val="00304E29"/>
    <w:rsid w:val="0030661C"/>
    <w:rsid w:val="00330928"/>
    <w:rsid w:val="003607A7"/>
    <w:rsid w:val="003B3824"/>
    <w:rsid w:val="003B70BC"/>
    <w:rsid w:val="003C4772"/>
    <w:rsid w:val="003C7A4C"/>
    <w:rsid w:val="003E2A7F"/>
    <w:rsid w:val="003E72AA"/>
    <w:rsid w:val="004123A7"/>
    <w:rsid w:val="00416B6A"/>
    <w:rsid w:val="00435E12"/>
    <w:rsid w:val="004474D7"/>
    <w:rsid w:val="00474BE9"/>
    <w:rsid w:val="00474CD2"/>
    <w:rsid w:val="004948DB"/>
    <w:rsid w:val="00496213"/>
    <w:rsid w:val="004C0A3C"/>
    <w:rsid w:val="004C0AA7"/>
    <w:rsid w:val="004E3528"/>
    <w:rsid w:val="004E3A3B"/>
    <w:rsid w:val="004E3E8B"/>
    <w:rsid w:val="004E6647"/>
    <w:rsid w:val="004F3CBF"/>
    <w:rsid w:val="004F58AE"/>
    <w:rsid w:val="004F6908"/>
    <w:rsid w:val="00521F63"/>
    <w:rsid w:val="005523EF"/>
    <w:rsid w:val="00591ECA"/>
    <w:rsid w:val="005F0EFB"/>
    <w:rsid w:val="00600653"/>
    <w:rsid w:val="0060196F"/>
    <w:rsid w:val="006030F8"/>
    <w:rsid w:val="00612A3A"/>
    <w:rsid w:val="00616DD4"/>
    <w:rsid w:val="00620E54"/>
    <w:rsid w:val="006558CB"/>
    <w:rsid w:val="006749AE"/>
    <w:rsid w:val="006A3DF3"/>
    <w:rsid w:val="00723309"/>
    <w:rsid w:val="0074251B"/>
    <w:rsid w:val="00744D5E"/>
    <w:rsid w:val="00744F41"/>
    <w:rsid w:val="0075025F"/>
    <w:rsid w:val="0076263D"/>
    <w:rsid w:val="00767ED6"/>
    <w:rsid w:val="00771DDB"/>
    <w:rsid w:val="0078378D"/>
    <w:rsid w:val="007858D3"/>
    <w:rsid w:val="007874BD"/>
    <w:rsid w:val="00797358"/>
    <w:rsid w:val="007B44D2"/>
    <w:rsid w:val="007C21C9"/>
    <w:rsid w:val="007E56A9"/>
    <w:rsid w:val="008045C5"/>
    <w:rsid w:val="00814392"/>
    <w:rsid w:val="00827A9B"/>
    <w:rsid w:val="00850416"/>
    <w:rsid w:val="00871BED"/>
    <w:rsid w:val="00872820"/>
    <w:rsid w:val="00882245"/>
    <w:rsid w:val="00887049"/>
    <w:rsid w:val="00891DA1"/>
    <w:rsid w:val="008923E6"/>
    <w:rsid w:val="00892BD6"/>
    <w:rsid w:val="008D17AF"/>
    <w:rsid w:val="008E1A5B"/>
    <w:rsid w:val="008F1838"/>
    <w:rsid w:val="008F2444"/>
    <w:rsid w:val="008F41E5"/>
    <w:rsid w:val="0090007E"/>
    <w:rsid w:val="00941FBC"/>
    <w:rsid w:val="0095470B"/>
    <w:rsid w:val="0099100A"/>
    <w:rsid w:val="009A59A7"/>
    <w:rsid w:val="009C50A2"/>
    <w:rsid w:val="009E2503"/>
    <w:rsid w:val="009E37AF"/>
    <w:rsid w:val="00A07E22"/>
    <w:rsid w:val="00A231F9"/>
    <w:rsid w:val="00A305E9"/>
    <w:rsid w:val="00A314EF"/>
    <w:rsid w:val="00A52E39"/>
    <w:rsid w:val="00A55FA2"/>
    <w:rsid w:val="00A61CDF"/>
    <w:rsid w:val="00A63BBE"/>
    <w:rsid w:val="00A773F5"/>
    <w:rsid w:val="00A83E22"/>
    <w:rsid w:val="00A911D6"/>
    <w:rsid w:val="00A936D7"/>
    <w:rsid w:val="00AA60BB"/>
    <w:rsid w:val="00AB739A"/>
    <w:rsid w:val="00AD0873"/>
    <w:rsid w:val="00AD0A97"/>
    <w:rsid w:val="00B0334E"/>
    <w:rsid w:val="00B27CB8"/>
    <w:rsid w:val="00B33DB7"/>
    <w:rsid w:val="00B34DCE"/>
    <w:rsid w:val="00B80142"/>
    <w:rsid w:val="00B94DC0"/>
    <w:rsid w:val="00B95358"/>
    <w:rsid w:val="00BC0692"/>
    <w:rsid w:val="00BC1DC3"/>
    <w:rsid w:val="00BC2C3F"/>
    <w:rsid w:val="00BD5359"/>
    <w:rsid w:val="00BD546D"/>
    <w:rsid w:val="00C04CD1"/>
    <w:rsid w:val="00C24D00"/>
    <w:rsid w:val="00C41F67"/>
    <w:rsid w:val="00C44121"/>
    <w:rsid w:val="00C55B85"/>
    <w:rsid w:val="00C64764"/>
    <w:rsid w:val="00C7658C"/>
    <w:rsid w:val="00C86056"/>
    <w:rsid w:val="00C867FF"/>
    <w:rsid w:val="00CB5508"/>
    <w:rsid w:val="00CC1221"/>
    <w:rsid w:val="00CC6165"/>
    <w:rsid w:val="00D0751A"/>
    <w:rsid w:val="00D11E41"/>
    <w:rsid w:val="00D50F33"/>
    <w:rsid w:val="00D90D1F"/>
    <w:rsid w:val="00DA298C"/>
    <w:rsid w:val="00DB2164"/>
    <w:rsid w:val="00DE098D"/>
    <w:rsid w:val="00DE3001"/>
    <w:rsid w:val="00E9661A"/>
    <w:rsid w:val="00EB23C2"/>
    <w:rsid w:val="00ED7839"/>
    <w:rsid w:val="00EE38A8"/>
    <w:rsid w:val="00F00CCA"/>
    <w:rsid w:val="00F0733C"/>
    <w:rsid w:val="00F214D2"/>
    <w:rsid w:val="00F54E07"/>
    <w:rsid w:val="00F66739"/>
    <w:rsid w:val="00F80680"/>
    <w:rsid w:val="00F96C7A"/>
    <w:rsid w:val="00F97C13"/>
    <w:rsid w:val="00FB00B7"/>
    <w:rsid w:val="00FB09E7"/>
    <w:rsid w:val="00FB488F"/>
    <w:rsid w:val="00FD1860"/>
    <w:rsid w:val="00FF6F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EFF5"/>
  <w15:chartTrackingRefBased/>
  <w15:docId w15:val="{AF0D1AD1-3CD4-4158-85AF-9668D925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C0A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4E29"/>
    <w:pPr>
      <w:ind w:left="720"/>
      <w:contextualSpacing/>
    </w:pPr>
  </w:style>
  <w:style w:type="character" w:styleId="Hipervnculo">
    <w:name w:val="Hyperlink"/>
    <w:basedOn w:val="Fuentedeprrafopredeter"/>
    <w:uiPriority w:val="99"/>
    <w:unhideWhenUsed/>
    <w:rsid w:val="00496213"/>
    <w:rPr>
      <w:color w:val="0563C1" w:themeColor="hyperlink"/>
      <w:u w:val="single"/>
    </w:rPr>
  </w:style>
  <w:style w:type="character" w:styleId="Mencinsinresolver">
    <w:name w:val="Unresolved Mention"/>
    <w:basedOn w:val="Fuentedeprrafopredeter"/>
    <w:uiPriority w:val="99"/>
    <w:semiHidden/>
    <w:unhideWhenUsed/>
    <w:rsid w:val="00496213"/>
    <w:rPr>
      <w:color w:val="605E5C"/>
      <w:shd w:val="clear" w:color="auto" w:fill="E1DFDD"/>
    </w:rPr>
  </w:style>
  <w:style w:type="character" w:customStyle="1" w:styleId="mark2kkwr4p3e">
    <w:name w:val="mark2kkwr4p3e"/>
    <w:basedOn w:val="Fuentedeprrafopredeter"/>
    <w:rsid w:val="00891DA1"/>
  </w:style>
  <w:style w:type="paragraph" w:customStyle="1" w:styleId="paragraph">
    <w:name w:val="paragraph"/>
    <w:basedOn w:val="Normal"/>
    <w:rsid w:val="003E2A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3E2A7F"/>
  </w:style>
  <w:style w:type="character" w:customStyle="1" w:styleId="eop">
    <w:name w:val="eop"/>
    <w:basedOn w:val="Fuentedeprrafopredeter"/>
    <w:rsid w:val="003E2A7F"/>
  </w:style>
  <w:style w:type="paragraph" w:customStyle="1" w:styleId="xmsonormal">
    <w:name w:val="x_msonormal"/>
    <w:basedOn w:val="Normal"/>
    <w:rsid w:val="00223A0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ark0wb43ko72">
    <w:name w:val="mark0wb43ko72"/>
    <w:basedOn w:val="Fuentedeprrafopredeter"/>
    <w:rsid w:val="00A07E22"/>
  </w:style>
  <w:style w:type="character" w:customStyle="1" w:styleId="mark4p75c4gzl">
    <w:name w:val="mark4p75c4gzl"/>
    <w:basedOn w:val="Fuentedeprrafopredeter"/>
    <w:rsid w:val="00A07E22"/>
  </w:style>
  <w:style w:type="paragraph" w:styleId="NormalWeb">
    <w:name w:val="Normal (Web)"/>
    <w:basedOn w:val="Normal"/>
    <w:uiPriority w:val="99"/>
    <w:unhideWhenUsed/>
    <w:rsid w:val="004E352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4E3528"/>
    <w:pPr>
      <w:autoSpaceDE w:val="0"/>
      <w:autoSpaceDN w:val="0"/>
      <w:adjustRightInd w:val="0"/>
      <w:spacing w:after="0" w:line="240" w:lineRule="auto"/>
    </w:pPr>
    <w:rPr>
      <w:rFonts w:ascii="HelveticaNeueLT W1G 67 MdCn" w:hAnsi="HelveticaNeueLT W1G 67 MdCn" w:cs="HelveticaNeueLT W1G 67 MdCn"/>
      <w:color w:val="000000"/>
      <w:sz w:val="24"/>
      <w:szCs w:val="24"/>
    </w:rPr>
  </w:style>
  <w:style w:type="character" w:customStyle="1" w:styleId="Ttulo1Car">
    <w:name w:val="Título 1 Car"/>
    <w:basedOn w:val="Fuentedeprrafopredeter"/>
    <w:link w:val="Ttulo1"/>
    <w:uiPriority w:val="9"/>
    <w:rsid w:val="004C0A3C"/>
    <w:rPr>
      <w:rFonts w:ascii="Times New Roman" w:eastAsia="Times New Roman" w:hAnsi="Times New Roman" w:cs="Times New Roman"/>
      <w:b/>
      <w:bCs/>
      <w:kern w:val="36"/>
      <w:sz w:val="48"/>
      <w:szCs w:val="4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461422">
      <w:bodyDiv w:val="1"/>
      <w:marLeft w:val="0"/>
      <w:marRight w:val="0"/>
      <w:marTop w:val="0"/>
      <w:marBottom w:val="0"/>
      <w:divBdr>
        <w:top w:val="none" w:sz="0" w:space="0" w:color="auto"/>
        <w:left w:val="none" w:sz="0" w:space="0" w:color="auto"/>
        <w:bottom w:val="none" w:sz="0" w:space="0" w:color="auto"/>
        <w:right w:val="none" w:sz="0" w:space="0" w:color="auto"/>
      </w:divBdr>
    </w:div>
    <w:div w:id="382172026">
      <w:bodyDiv w:val="1"/>
      <w:marLeft w:val="0"/>
      <w:marRight w:val="0"/>
      <w:marTop w:val="0"/>
      <w:marBottom w:val="0"/>
      <w:divBdr>
        <w:top w:val="none" w:sz="0" w:space="0" w:color="auto"/>
        <w:left w:val="none" w:sz="0" w:space="0" w:color="auto"/>
        <w:bottom w:val="none" w:sz="0" w:space="0" w:color="auto"/>
        <w:right w:val="none" w:sz="0" w:space="0" w:color="auto"/>
      </w:divBdr>
    </w:div>
    <w:div w:id="714083770">
      <w:bodyDiv w:val="1"/>
      <w:marLeft w:val="0"/>
      <w:marRight w:val="0"/>
      <w:marTop w:val="0"/>
      <w:marBottom w:val="0"/>
      <w:divBdr>
        <w:top w:val="none" w:sz="0" w:space="0" w:color="auto"/>
        <w:left w:val="none" w:sz="0" w:space="0" w:color="auto"/>
        <w:bottom w:val="none" w:sz="0" w:space="0" w:color="auto"/>
        <w:right w:val="none" w:sz="0" w:space="0" w:color="auto"/>
      </w:divBdr>
      <w:divsChild>
        <w:div w:id="560871593">
          <w:marLeft w:val="0"/>
          <w:marRight w:val="0"/>
          <w:marTop w:val="0"/>
          <w:marBottom w:val="0"/>
          <w:divBdr>
            <w:top w:val="none" w:sz="0" w:space="0" w:color="auto"/>
            <w:left w:val="none" w:sz="0" w:space="0" w:color="auto"/>
            <w:bottom w:val="none" w:sz="0" w:space="0" w:color="auto"/>
            <w:right w:val="none" w:sz="0" w:space="0" w:color="auto"/>
          </w:divBdr>
        </w:div>
        <w:div w:id="1152066830">
          <w:marLeft w:val="0"/>
          <w:marRight w:val="0"/>
          <w:marTop w:val="0"/>
          <w:marBottom w:val="0"/>
          <w:divBdr>
            <w:top w:val="none" w:sz="0" w:space="0" w:color="auto"/>
            <w:left w:val="none" w:sz="0" w:space="0" w:color="auto"/>
            <w:bottom w:val="none" w:sz="0" w:space="0" w:color="auto"/>
            <w:right w:val="none" w:sz="0" w:space="0" w:color="auto"/>
          </w:divBdr>
        </w:div>
      </w:divsChild>
    </w:div>
    <w:div w:id="1286352957">
      <w:bodyDiv w:val="1"/>
      <w:marLeft w:val="0"/>
      <w:marRight w:val="0"/>
      <w:marTop w:val="0"/>
      <w:marBottom w:val="0"/>
      <w:divBdr>
        <w:top w:val="none" w:sz="0" w:space="0" w:color="auto"/>
        <w:left w:val="none" w:sz="0" w:space="0" w:color="auto"/>
        <w:bottom w:val="none" w:sz="0" w:space="0" w:color="auto"/>
        <w:right w:val="none" w:sz="0" w:space="0" w:color="auto"/>
      </w:divBdr>
      <w:divsChild>
        <w:div w:id="425854591">
          <w:marLeft w:val="0"/>
          <w:marRight w:val="0"/>
          <w:marTop w:val="0"/>
          <w:marBottom w:val="0"/>
          <w:divBdr>
            <w:top w:val="none" w:sz="0" w:space="0" w:color="auto"/>
            <w:left w:val="none" w:sz="0" w:space="0" w:color="auto"/>
            <w:bottom w:val="none" w:sz="0" w:space="0" w:color="auto"/>
            <w:right w:val="none" w:sz="0" w:space="0" w:color="auto"/>
          </w:divBdr>
        </w:div>
        <w:div w:id="1181898003">
          <w:marLeft w:val="0"/>
          <w:marRight w:val="0"/>
          <w:marTop w:val="0"/>
          <w:marBottom w:val="0"/>
          <w:divBdr>
            <w:top w:val="none" w:sz="0" w:space="0" w:color="auto"/>
            <w:left w:val="none" w:sz="0" w:space="0" w:color="auto"/>
            <w:bottom w:val="none" w:sz="0" w:space="0" w:color="auto"/>
            <w:right w:val="none" w:sz="0" w:space="0" w:color="auto"/>
          </w:divBdr>
        </w:div>
        <w:div w:id="1678188014">
          <w:marLeft w:val="0"/>
          <w:marRight w:val="0"/>
          <w:marTop w:val="0"/>
          <w:marBottom w:val="0"/>
          <w:divBdr>
            <w:top w:val="none" w:sz="0" w:space="0" w:color="auto"/>
            <w:left w:val="none" w:sz="0" w:space="0" w:color="auto"/>
            <w:bottom w:val="none" w:sz="0" w:space="0" w:color="auto"/>
            <w:right w:val="none" w:sz="0" w:space="0" w:color="auto"/>
          </w:divBdr>
        </w:div>
      </w:divsChild>
    </w:div>
    <w:div w:id="1618297471">
      <w:bodyDiv w:val="1"/>
      <w:marLeft w:val="0"/>
      <w:marRight w:val="0"/>
      <w:marTop w:val="0"/>
      <w:marBottom w:val="0"/>
      <w:divBdr>
        <w:top w:val="none" w:sz="0" w:space="0" w:color="auto"/>
        <w:left w:val="none" w:sz="0" w:space="0" w:color="auto"/>
        <w:bottom w:val="none" w:sz="0" w:space="0" w:color="auto"/>
        <w:right w:val="none" w:sz="0" w:space="0" w:color="auto"/>
      </w:divBdr>
      <w:divsChild>
        <w:div w:id="465245234">
          <w:marLeft w:val="0"/>
          <w:marRight w:val="0"/>
          <w:marTop w:val="0"/>
          <w:marBottom w:val="0"/>
          <w:divBdr>
            <w:top w:val="none" w:sz="0" w:space="0" w:color="auto"/>
            <w:left w:val="none" w:sz="0" w:space="0" w:color="auto"/>
            <w:bottom w:val="none" w:sz="0" w:space="0" w:color="auto"/>
            <w:right w:val="none" w:sz="0" w:space="0" w:color="auto"/>
          </w:divBdr>
        </w:div>
        <w:div w:id="1451628155">
          <w:marLeft w:val="0"/>
          <w:marRight w:val="0"/>
          <w:marTop w:val="0"/>
          <w:marBottom w:val="0"/>
          <w:divBdr>
            <w:top w:val="none" w:sz="0" w:space="0" w:color="auto"/>
            <w:left w:val="none" w:sz="0" w:space="0" w:color="auto"/>
            <w:bottom w:val="none" w:sz="0" w:space="0" w:color="auto"/>
            <w:right w:val="none" w:sz="0" w:space="0" w:color="auto"/>
          </w:divBdr>
        </w:div>
        <w:div w:id="2058045036">
          <w:marLeft w:val="0"/>
          <w:marRight w:val="0"/>
          <w:marTop w:val="0"/>
          <w:marBottom w:val="0"/>
          <w:divBdr>
            <w:top w:val="none" w:sz="0" w:space="0" w:color="auto"/>
            <w:left w:val="none" w:sz="0" w:space="0" w:color="auto"/>
            <w:bottom w:val="none" w:sz="0" w:space="0" w:color="auto"/>
            <w:right w:val="none" w:sz="0" w:space="0" w:color="auto"/>
          </w:divBdr>
        </w:div>
        <w:div w:id="1260527757">
          <w:marLeft w:val="0"/>
          <w:marRight w:val="0"/>
          <w:marTop w:val="0"/>
          <w:marBottom w:val="0"/>
          <w:divBdr>
            <w:top w:val="none" w:sz="0" w:space="0" w:color="auto"/>
            <w:left w:val="none" w:sz="0" w:space="0" w:color="auto"/>
            <w:bottom w:val="none" w:sz="0" w:space="0" w:color="auto"/>
            <w:right w:val="none" w:sz="0" w:space="0" w:color="auto"/>
          </w:divBdr>
        </w:div>
      </w:divsChild>
    </w:div>
    <w:div w:id="1886601907">
      <w:bodyDiv w:val="1"/>
      <w:marLeft w:val="0"/>
      <w:marRight w:val="0"/>
      <w:marTop w:val="0"/>
      <w:marBottom w:val="0"/>
      <w:divBdr>
        <w:top w:val="none" w:sz="0" w:space="0" w:color="auto"/>
        <w:left w:val="none" w:sz="0" w:space="0" w:color="auto"/>
        <w:bottom w:val="none" w:sz="0" w:space="0" w:color="auto"/>
        <w:right w:val="none" w:sz="0" w:space="0" w:color="auto"/>
      </w:divBdr>
      <w:divsChild>
        <w:div w:id="856507154">
          <w:marLeft w:val="0"/>
          <w:marRight w:val="0"/>
          <w:marTop w:val="0"/>
          <w:marBottom w:val="0"/>
          <w:divBdr>
            <w:top w:val="none" w:sz="0" w:space="0" w:color="auto"/>
            <w:left w:val="none" w:sz="0" w:space="0" w:color="auto"/>
            <w:bottom w:val="none" w:sz="0" w:space="0" w:color="auto"/>
            <w:right w:val="none" w:sz="0" w:space="0" w:color="auto"/>
          </w:divBdr>
        </w:div>
        <w:div w:id="493691507">
          <w:marLeft w:val="0"/>
          <w:marRight w:val="0"/>
          <w:marTop w:val="0"/>
          <w:marBottom w:val="0"/>
          <w:divBdr>
            <w:top w:val="none" w:sz="0" w:space="0" w:color="auto"/>
            <w:left w:val="none" w:sz="0" w:space="0" w:color="auto"/>
            <w:bottom w:val="none" w:sz="0" w:space="0" w:color="auto"/>
            <w:right w:val="none" w:sz="0" w:space="0" w:color="auto"/>
          </w:divBdr>
        </w:div>
        <w:div w:id="820851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1D70E9B0ADAB419E784C36A1C68ADD" ma:contentTypeVersion="13" ma:contentTypeDescription="Crear nuevo documento." ma:contentTypeScope="" ma:versionID="0ea135c92f355c5f080b02630c5d6614">
  <xsd:schema xmlns:xsd="http://www.w3.org/2001/XMLSchema" xmlns:xs="http://www.w3.org/2001/XMLSchema" xmlns:p="http://schemas.microsoft.com/office/2006/metadata/properties" xmlns:ns2="eecc8519-11fa-435d-a1c6-930bda90b423" xmlns:ns3="23a0d6bf-ecfa-436e-abdc-a3332546400c" targetNamespace="http://schemas.microsoft.com/office/2006/metadata/properties" ma:root="true" ma:fieldsID="b0aa6d489e174a793d3aa189debd781b" ns2:_="" ns3:_="">
    <xsd:import namespace="eecc8519-11fa-435d-a1c6-930bda90b423"/>
    <xsd:import namespace="23a0d6bf-ecfa-436e-abdc-a333254640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8519-11fa-435d-a1c6-930bda90b4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6cbac37a-4ef7-4b50-88da-9c3c1c32e32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a0d6bf-ecfa-436e-abdc-a333254640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8d16384-6328-4d82-96d7-3923bee260a5}" ma:internalName="TaxCatchAll" ma:showField="CatchAllData" ma:web="23a0d6bf-ecfa-436e-abdc-a33325464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a0d6bf-ecfa-436e-abdc-a3332546400c" xsi:nil="true"/>
    <lcf76f155ced4ddcb4097134ff3c332f xmlns="eecc8519-11fa-435d-a1c6-930bda90b4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481B20-941C-49EF-95C6-411023DE43BC}"/>
</file>

<file path=customXml/itemProps2.xml><?xml version="1.0" encoding="utf-8"?>
<ds:datastoreItem xmlns:ds="http://schemas.openxmlformats.org/officeDocument/2006/customXml" ds:itemID="{8A2FB754-1460-468B-89B1-03C3620604DC}"/>
</file>

<file path=customXml/itemProps3.xml><?xml version="1.0" encoding="utf-8"?>
<ds:datastoreItem xmlns:ds="http://schemas.openxmlformats.org/officeDocument/2006/customXml" ds:itemID="{1DC06869-D3F4-4950-8D13-FC320A889F9D}"/>
</file>

<file path=docProps/app.xml><?xml version="1.0" encoding="utf-8"?>
<Properties xmlns="http://schemas.openxmlformats.org/officeDocument/2006/extended-properties" xmlns:vt="http://schemas.openxmlformats.org/officeDocument/2006/docPropsVTypes">
  <Template>Normal</Template>
  <TotalTime>1249</TotalTime>
  <Pages>3</Pages>
  <Words>1089</Words>
  <Characters>5995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Universidad Autonoma de Madrid</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Dolores de las Peñas Cabrera</dc:creator>
  <cp:keywords/>
  <dc:description/>
  <cp:lastModifiedBy>MARIA D de las Peñas</cp:lastModifiedBy>
  <cp:revision>7</cp:revision>
  <dcterms:created xsi:type="dcterms:W3CDTF">2024-11-23T21:10:00Z</dcterms:created>
  <dcterms:modified xsi:type="dcterms:W3CDTF">2024-11-24T21:15:00Z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0x0101005B1D70E9B0ADAB419E784C36A1C68ADD</vt:lpwstr>
  </property>
</Properties>
</file>