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E544" w14:textId="56B97BD5" w:rsidR="00A314EF" w:rsidRPr="00771DDB" w:rsidRDefault="008923E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4D082C2" wp14:editId="0985E198">
            <wp:extent cx="2562225" cy="1352550"/>
            <wp:effectExtent l="0" t="0" r="9525" b="0"/>
            <wp:docPr id="1348976864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6864" name="Imagen 1" descr="Diagrama&#10;&#10;Descripción generada automáticamente con confianza me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26F0" w14:textId="0DCF2F36" w:rsidR="0012617E" w:rsidRPr="00771DDB" w:rsidRDefault="00262477">
      <w:pPr>
        <w:rPr>
          <w:rFonts w:ascii="Calibri" w:hAnsi="Calibri" w:cs="Calibri"/>
          <w:b/>
          <w:bCs/>
          <w:sz w:val="24"/>
          <w:szCs w:val="24"/>
        </w:rPr>
      </w:pPr>
      <w:r w:rsidRPr="00771DDB">
        <w:rPr>
          <w:rFonts w:ascii="Calibri" w:hAnsi="Calibri" w:cs="Calibri"/>
          <w:b/>
          <w:bCs/>
          <w:sz w:val="24"/>
          <w:szCs w:val="24"/>
        </w:rPr>
        <w:t xml:space="preserve">ACTA 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 xml:space="preserve">DE LA REUNIÓN TELEMÁTICA DEL 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FORO DE SEGURIDAD DEL PACIENTE Y GARANTÍA DE CALIDAD DEL </w:t>
      </w:r>
      <w:r w:rsidR="00175C43">
        <w:rPr>
          <w:rFonts w:ascii="Calibri" w:hAnsi="Calibri" w:cs="Calibri"/>
          <w:b/>
          <w:bCs/>
          <w:sz w:val="24"/>
          <w:szCs w:val="24"/>
        </w:rPr>
        <w:t>2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175C43">
        <w:rPr>
          <w:rFonts w:ascii="Calibri" w:hAnsi="Calibri" w:cs="Calibri"/>
          <w:b/>
          <w:bCs/>
          <w:sz w:val="24"/>
          <w:szCs w:val="24"/>
        </w:rPr>
        <w:t>ABRIL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(</w:t>
      </w:r>
      <w:r w:rsidR="00175C43">
        <w:rPr>
          <w:rFonts w:ascii="Calibri" w:hAnsi="Calibri" w:cs="Calibri"/>
          <w:b/>
          <w:bCs/>
          <w:sz w:val="24"/>
          <w:szCs w:val="24"/>
        </w:rPr>
        <w:t>3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/2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)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>.</w:t>
      </w:r>
    </w:p>
    <w:p w14:paraId="215002B3" w14:textId="704E09DE" w:rsidR="004E3528" w:rsidRPr="00771DDB" w:rsidRDefault="004E3528" w:rsidP="004E352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Celebrada el día </w:t>
      </w:r>
      <w:r w:rsidR="00175C43">
        <w:rPr>
          <w:rFonts w:ascii="Calibri" w:hAnsi="Calibri" w:cs="Calibri"/>
          <w:sz w:val="24"/>
          <w:szCs w:val="24"/>
        </w:rPr>
        <w:t>2</w:t>
      </w:r>
      <w:r w:rsidR="006749AE">
        <w:rPr>
          <w:rFonts w:ascii="Calibri" w:hAnsi="Calibri" w:cs="Calibri"/>
          <w:sz w:val="24"/>
          <w:szCs w:val="24"/>
        </w:rPr>
        <w:t xml:space="preserve"> de </w:t>
      </w:r>
      <w:r w:rsidR="00175C43">
        <w:rPr>
          <w:rFonts w:ascii="Calibri" w:hAnsi="Calibri" w:cs="Calibri"/>
          <w:sz w:val="24"/>
          <w:szCs w:val="24"/>
        </w:rPr>
        <w:t>abril</w:t>
      </w:r>
      <w:r w:rsidRPr="00771DDB">
        <w:rPr>
          <w:rFonts w:ascii="Calibri" w:hAnsi="Calibri" w:cs="Calibri"/>
          <w:sz w:val="24"/>
          <w:szCs w:val="24"/>
        </w:rPr>
        <w:t xml:space="preserve"> 202</w:t>
      </w:r>
      <w:r w:rsidR="00C04CD1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 xml:space="preserve"> a las 16.30 horas. Soporte informático de la SEOR a través de la plataforma ZOOM.</w:t>
      </w:r>
    </w:p>
    <w:p w14:paraId="15845C3B" w14:textId="3FE79DFE" w:rsidR="004E3528" w:rsidRPr="00771DDB" w:rsidRDefault="004E3528" w:rsidP="004E352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>Asistentes virtuales (1</w:t>
      </w:r>
      <w:r w:rsidR="00175C43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 xml:space="preserve">): Carlos Ferrer, </w:t>
      </w:r>
      <w:r w:rsidR="00C04CD1">
        <w:rPr>
          <w:rFonts w:ascii="Calibri" w:hAnsi="Calibri" w:cs="Calibri"/>
          <w:sz w:val="24"/>
          <w:szCs w:val="24"/>
        </w:rPr>
        <w:t xml:space="preserve">José Pardo Masferrer, </w:t>
      </w:r>
      <w:r w:rsidR="00175C43">
        <w:rPr>
          <w:rFonts w:ascii="Calibri" w:hAnsi="Calibri" w:cs="Calibri"/>
          <w:sz w:val="24"/>
          <w:szCs w:val="24"/>
        </w:rPr>
        <w:t xml:space="preserve">Montse </w:t>
      </w:r>
      <w:proofErr w:type="spellStart"/>
      <w:r w:rsidR="00175C43">
        <w:rPr>
          <w:rFonts w:ascii="Calibri" w:hAnsi="Calibri" w:cs="Calibri"/>
          <w:sz w:val="24"/>
          <w:szCs w:val="24"/>
        </w:rPr>
        <w:t>Vazquez</w:t>
      </w:r>
      <w:proofErr w:type="spellEnd"/>
      <w:r w:rsidRPr="00771DDB">
        <w:rPr>
          <w:rFonts w:ascii="Calibri" w:hAnsi="Calibri" w:cs="Calibri"/>
          <w:sz w:val="24"/>
          <w:szCs w:val="24"/>
        </w:rPr>
        <w:t xml:space="preserve">, José López Torrecilla, </w:t>
      </w:r>
      <w:r w:rsidR="00C04CD1">
        <w:rPr>
          <w:rFonts w:ascii="Calibri" w:hAnsi="Calibri" w:cs="Calibri"/>
          <w:sz w:val="24"/>
          <w:szCs w:val="24"/>
        </w:rPr>
        <w:t xml:space="preserve">Lucía Gutiérrez Bayard, Amalia Palacio, </w:t>
      </w:r>
      <w:r w:rsidRPr="00771DDB">
        <w:rPr>
          <w:rFonts w:ascii="Calibri" w:hAnsi="Calibri" w:cs="Calibri"/>
          <w:sz w:val="24"/>
          <w:szCs w:val="24"/>
        </w:rPr>
        <w:t>Carmen García</w:t>
      </w:r>
      <w:r w:rsidR="00A52E39">
        <w:rPr>
          <w:rFonts w:ascii="Calibri" w:hAnsi="Calibri" w:cs="Calibri"/>
          <w:sz w:val="24"/>
          <w:szCs w:val="24"/>
        </w:rPr>
        <w:t>, Esther Jiménez</w:t>
      </w:r>
      <w:r w:rsidRPr="00771DDB">
        <w:rPr>
          <w:rFonts w:ascii="Calibri" w:hAnsi="Calibri" w:cs="Calibri"/>
          <w:sz w:val="24"/>
          <w:szCs w:val="24"/>
        </w:rPr>
        <w:t xml:space="preserve">, Eduardo Rosenblatt, </w:t>
      </w:r>
      <w:r w:rsidR="00330928" w:rsidRPr="00771DDB">
        <w:rPr>
          <w:rFonts w:ascii="Calibri" w:hAnsi="Calibri" w:cs="Calibri"/>
          <w:sz w:val="24"/>
          <w:szCs w:val="24"/>
        </w:rPr>
        <w:t xml:space="preserve">Gemma Sancho, </w:t>
      </w:r>
      <w:r w:rsidR="00A52E39">
        <w:rPr>
          <w:rFonts w:ascii="Calibri" w:hAnsi="Calibri" w:cs="Calibri"/>
          <w:sz w:val="24"/>
          <w:szCs w:val="24"/>
        </w:rPr>
        <w:t>El</w:t>
      </w:r>
      <w:r w:rsidR="00D50F33">
        <w:rPr>
          <w:rFonts w:ascii="Calibri" w:hAnsi="Calibri" w:cs="Calibri"/>
          <w:sz w:val="24"/>
          <w:szCs w:val="24"/>
        </w:rPr>
        <w:t>ia del Cerro</w:t>
      </w:r>
      <w:r w:rsidR="00A52E39">
        <w:rPr>
          <w:rFonts w:ascii="Calibri" w:hAnsi="Calibri" w:cs="Calibri"/>
          <w:sz w:val="24"/>
          <w:szCs w:val="24"/>
        </w:rPr>
        <w:t xml:space="preserve">, </w:t>
      </w:r>
      <w:r w:rsidR="00D50F33">
        <w:rPr>
          <w:rFonts w:ascii="Calibri" w:hAnsi="Calibri" w:cs="Calibri"/>
          <w:sz w:val="24"/>
          <w:szCs w:val="24"/>
        </w:rPr>
        <w:t>Eva Corrales</w:t>
      </w:r>
      <w:r w:rsidR="00A52E39">
        <w:rPr>
          <w:rFonts w:ascii="Calibri" w:hAnsi="Calibri" w:cs="Calibri"/>
          <w:sz w:val="24"/>
          <w:szCs w:val="24"/>
        </w:rPr>
        <w:t xml:space="preserve">, </w:t>
      </w:r>
      <w:r w:rsidR="00175C43">
        <w:rPr>
          <w:rFonts w:ascii="Calibri" w:hAnsi="Calibri" w:cs="Calibri"/>
          <w:sz w:val="24"/>
          <w:szCs w:val="24"/>
        </w:rPr>
        <w:t xml:space="preserve">Víctor Muñoz, </w:t>
      </w:r>
      <w:r w:rsidR="003C7A4C">
        <w:rPr>
          <w:rFonts w:ascii="Calibri" w:hAnsi="Calibri" w:cs="Calibri"/>
          <w:sz w:val="24"/>
          <w:szCs w:val="24"/>
        </w:rPr>
        <w:t xml:space="preserve">German Juan, </w:t>
      </w:r>
      <w:r w:rsidR="00175C43">
        <w:rPr>
          <w:rFonts w:ascii="Calibri" w:hAnsi="Calibri" w:cs="Calibri"/>
          <w:sz w:val="24"/>
          <w:szCs w:val="24"/>
        </w:rPr>
        <w:t xml:space="preserve">José Antonio González, </w:t>
      </w:r>
      <w:proofErr w:type="spellStart"/>
      <w:r w:rsidRPr="00771DDB">
        <w:rPr>
          <w:rFonts w:ascii="Calibri" w:hAnsi="Calibri" w:cs="Calibri"/>
          <w:sz w:val="24"/>
          <w:szCs w:val="24"/>
        </w:rPr>
        <w:t>Mª</w:t>
      </w:r>
      <w:proofErr w:type="spellEnd"/>
      <w:r w:rsidRPr="00771DDB">
        <w:rPr>
          <w:rFonts w:ascii="Calibri" w:hAnsi="Calibri" w:cs="Calibri"/>
          <w:sz w:val="24"/>
          <w:szCs w:val="24"/>
        </w:rPr>
        <w:t xml:space="preserve"> Dolores de las Peñas Cabrera. </w:t>
      </w:r>
    </w:p>
    <w:p w14:paraId="73193E4C" w14:textId="1E4D5B2A" w:rsidR="004E3528" w:rsidRPr="00771DDB" w:rsidRDefault="004E3528" w:rsidP="004E352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>Ausencia justificada:</w:t>
      </w:r>
      <w:r w:rsidR="00175C43">
        <w:rPr>
          <w:rFonts w:ascii="Calibri" w:hAnsi="Calibri" w:cs="Calibri"/>
          <w:sz w:val="24"/>
          <w:szCs w:val="24"/>
        </w:rPr>
        <w:t xml:space="preserve"> Pilar Samper </w:t>
      </w:r>
      <w:proofErr w:type="spellStart"/>
      <w:r w:rsidR="00175C43">
        <w:rPr>
          <w:rFonts w:ascii="Calibri" w:hAnsi="Calibri" w:cs="Calibri"/>
          <w:sz w:val="24"/>
          <w:szCs w:val="24"/>
        </w:rPr>
        <w:t>Ots</w:t>
      </w:r>
      <w:proofErr w:type="spellEnd"/>
      <w:r w:rsidR="00A52E39">
        <w:rPr>
          <w:rFonts w:ascii="Calibri" w:hAnsi="Calibri" w:cs="Calibri"/>
          <w:sz w:val="24"/>
          <w:szCs w:val="24"/>
        </w:rPr>
        <w:t xml:space="preserve">. </w:t>
      </w:r>
    </w:p>
    <w:p w14:paraId="11D2F6B0" w14:textId="77777777" w:rsidR="004E3528" w:rsidRDefault="004E3528" w:rsidP="004E35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  <w:r w:rsidRPr="00771DDB">
        <w:rPr>
          <w:rFonts w:ascii="Calibri" w:hAnsi="Calibri" w:cs="Calibri"/>
          <w:b/>
          <w:bCs/>
          <w:color w:val="242424"/>
          <w:u w:val="single"/>
        </w:rPr>
        <w:t>ORDEN DEL DÍA:</w:t>
      </w:r>
    </w:p>
    <w:p w14:paraId="7D406664" w14:textId="77777777" w:rsidR="00175C43" w:rsidRPr="00771DDB" w:rsidRDefault="00175C43" w:rsidP="004E35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</w:p>
    <w:p w14:paraId="73E1B397" w14:textId="086AC46C" w:rsidR="00330928" w:rsidRDefault="00330928" w:rsidP="00330928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300FE">
        <w:rPr>
          <w:rFonts w:ascii="Calibri" w:hAnsi="Calibri" w:cs="Calibri"/>
          <w:b/>
          <w:bCs/>
          <w:sz w:val="24"/>
          <w:szCs w:val="24"/>
        </w:rPr>
        <w:t xml:space="preserve">Lectura y aprobación del acta anterior del </w:t>
      </w:r>
      <w:r w:rsidR="00175C43" w:rsidRPr="005300FE">
        <w:rPr>
          <w:rFonts w:ascii="Calibri" w:hAnsi="Calibri" w:cs="Calibri"/>
          <w:b/>
          <w:bCs/>
          <w:sz w:val="24"/>
          <w:szCs w:val="24"/>
        </w:rPr>
        <w:t>26</w:t>
      </w:r>
      <w:r w:rsidRPr="005300FE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175C43" w:rsidRPr="005300FE">
        <w:rPr>
          <w:rFonts w:ascii="Calibri" w:hAnsi="Calibri" w:cs="Calibri"/>
          <w:b/>
          <w:bCs/>
          <w:sz w:val="24"/>
          <w:szCs w:val="24"/>
        </w:rPr>
        <w:t>febrero</w:t>
      </w:r>
      <w:r w:rsidRPr="005300FE">
        <w:rPr>
          <w:rFonts w:ascii="Calibri" w:hAnsi="Calibri" w:cs="Calibri"/>
          <w:b/>
          <w:bCs/>
          <w:sz w:val="24"/>
          <w:szCs w:val="24"/>
        </w:rPr>
        <w:t xml:space="preserve"> de 2</w:t>
      </w:r>
      <w:r w:rsidR="00D50F33" w:rsidRPr="005300FE">
        <w:rPr>
          <w:rFonts w:ascii="Calibri" w:hAnsi="Calibri" w:cs="Calibri"/>
          <w:b/>
          <w:bCs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>.</w:t>
      </w:r>
    </w:p>
    <w:p w14:paraId="7A3FA03D" w14:textId="77777777" w:rsidR="00175C43" w:rsidRDefault="00D50F33" w:rsidP="00175C43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aprueba por unanimidad.</w:t>
      </w:r>
    </w:p>
    <w:p w14:paraId="60E98713" w14:textId="77777777" w:rsidR="00175C43" w:rsidRDefault="00175C43" w:rsidP="00175C43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0A48DD40" w14:textId="3DCC1EF2" w:rsidR="00175C43" w:rsidRDefault="00175C43" w:rsidP="00175C43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175C43">
        <w:rPr>
          <w:rFonts w:ascii="Calibri" w:hAnsi="Calibri" w:cs="Calibri"/>
          <w:sz w:val="24"/>
          <w:szCs w:val="24"/>
        </w:rPr>
        <w:t xml:space="preserve">Resultados de </w:t>
      </w:r>
      <w:r w:rsidRPr="005300FE">
        <w:rPr>
          <w:rFonts w:ascii="Calibri" w:hAnsi="Calibri" w:cs="Calibri"/>
          <w:b/>
          <w:bCs/>
          <w:sz w:val="24"/>
          <w:szCs w:val="24"/>
        </w:rPr>
        <w:t>Encuesta de índice de calidad</w:t>
      </w:r>
      <w:r w:rsidRPr="00175C43">
        <w:rPr>
          <w:rFonts w:ascii="Calibri" w:hAnsi="Calibri" w:cs="Calibri"/>
          <w:sz w:val="24"/>
          <w:szCs w:val="24"/>
        </w:rPr>
        <w:t xml:space="preserve"> de las actividades de los Servicio de ONCORT de España en 2023. </w:t>
      </w:r>
    </w:p>
    <w:p w14:paraId="13D36017" w14:textId="77777777" w:rsidR="00274E13" w:rsidRDefault="00274E13" w:rsidP="00274E13">
      <w:pPr>
        <w:tabs>
          <w:tab w:val="left" w:pos="434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realizan aclaraciones del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Ferrer a diversas preguntas. </w:t>
      </w:r>
    </w:p>
    <w:p w14:paraId="1804FB91" w14:textId="2F1A1E1C" w:rsidR="00175C43" w:rsidRDefault="00274E13" w:rsidP="00274E13">
      <w:pPr>
        <w:tabs>
          <w:tab w:val="left" w:pos="434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*Cada servicio de Oncología Radioterápica, envía la información sobre actividad de su servicio, según los parámetros solicitados por cada Comunidad Autónoma directamente. </w:t>
      </w:r>
    </w:p>
    <w:p w14:paraId="285CA629" w14:textId="4E200D05" w:rsidR="00175C43" w:rsidRPr="00274E13" w:rsidRDefault="00274E13" w:rsidP="00274E13">
      <w:pPr>
        <w:tabs>
          <w:tab w:val="left" w:pos="434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*En la encuesta remitida desde SEOR a cada </w:t>
      </w:r>
      <w:r w:rsidR="00AB010F">
        <w:rPr>
          <w:rFonts w:ascii="Calibri" w:hAnsi="Calibri" w:cs="Calibri"/>
          <w:sz w:val="24"/>
          <w:szCs w:val="24"/>
        </w:rPr>
        <w:t>jefe</w:t>
      </w:r>
      <w:r>
        <w:rPr>
          <w:rFonts w:ascii="Calibri" w:hAnsi="Calibri" w:cs="Calibri"/>
          <w:sz w:val="24"/>
          <w:szCs w:val="24"/>
        </w:rPr>
        <w:t xml:space="preserve"> de Servicio, se contesta sobre su actividad anual, no sobre su Comunidad Autónoma. </w:t>
      </w:r>
    </w:p>
    <w:p w14:paraId="3CF2497E" w14:textId="03ECE2A4" w:rsidR="00274E13" w:rsidRDefault="00175C43" w:rsidP="00274E13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Actualización sobre </w:t>
      </w:r>
      <w:r w:rsidRPr="005300FE">
        <w:rPr>
          <w:rFonts w:ascii="Calibri" w:hAnsi="Calibri" w:cs="Calibri"/>
          <w:b/>
          <w:bCs/>
          <w:sz w:val="24"/>
          <w:szCs w:val="24"/>
        </w:rPr>
        <w:t>niveles de Complejidad en ONCORT</w:t>
      </w:r>
      <w:r>
        <w:rPr>
          <w:rFonts w:ascii="Calibri" w:hAnsi="Calibri" w:cs="Calibri"/>
          <w:sz w:val="24"/>
          <w:szCs w:val="24"/>
        </w:rPr>
        <w:t xml:space="preserve">, Excel del grupo de Actividad Privada. </w:t>
      </w:r>
    </w:p>
    <w:p w14:paraId="158B0CCE" w14:textId="77777777" w:rsidR="00274E13" w:rsidRDefault="00274E13" w:rsidP="00274E13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145BB5C1" w14:textId="2AF98475" w:rsidR="00274E13" w:rsidRDefault="00274E13" w:rsidP="00E65493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ha contactado con representantes de cada CCAA, pero siguen faltando datos de algunas: Murcia, Galicia (Víctor Muñoz), Baleares es similar a Cataluña, Castilla La Mancha, Castilla León, Asturias y Canarias. </w:t>
      </w:r>
    </w:p>
    <w:p w14:paraId="682EBE16" w14:textId="77777777" w:rsidR="00274E13" w:rsidRDefault="00274E13" w:rsidP="00E65493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31049D04" w14:textId="7D15B091" w:rsidR="00175C43" w:rsidRDefault="00AB010F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Hay diferentes formas de valorar los costes de los tratamientos con radioterapia. Se remitirá bibliografía al respecto al Foro. </w:t>
      </w:r>
    </w:p>
    <w:p w14:paraId="23FB328B" w14:textId="49609598" w:rsidR="00AB010F" w:rsidRDefault="00AB010F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Por ejemplo, hay publicaciones como las d</w:t>
      </w:r>
      <w:r w:rsidR="00E65493">
        <w:rPr>
          <w:rFonts w:ascii="Calibri" w:hAnsi="Calibri" w:cs="Calibri"/>
          <w:sz w:val="24"/>
          <w:szCs w:val="24"/>
        </w:rPr>
        <w:t>el Hospital de Cruces, que analiza en 1000 pacientes aproximadamente, los tiempos en cada una de las etapas clínicas del procedimiento de tratamiento radioterápico.</w:t>
      </w:r>
    </w:p>
    <w:p w14:paraId="037E66DC" w14:textId="5FB54D3A" w:rsidR="00E65493" w:rsidRDefault="00E65493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otros casos, se analiza los costes por niveles de complejidad. </w:t>
      </w:r>
    </w:p>
    <w:p w14:paraId="54BFC203" w14:textId="1D867A09" w:rsidR="00E65493" w:rsidRDefault="00E65493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Los estudios belgas, que son de 2013, tienen en cuenta: costes de personal de todos los estamentos del procedimiento; costes de equipamientos y de infraestructura, gestión, limpieza, etc.</w:t>
      </w:r>
    </w:p>
    <w:p w14:paraId="055CEB46" w14:textId="24836893" w:rsidR="00E65493" w:rsidRDefault="0056491C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Hay también un estudio de costes de J Borrás muy interesante sobre la evolución de las técnicas de radioterapia en Cataluña de 2008.</w:t>
      </w:r>
    </w:p>
    <w:p w14:paraId="583F636F" w14:textId="47D37AB4" w:rsidR="00E65493" w:rsidRDefault="00E65493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comenta que son revisiones algo obsoletas para las técnicas que manejamos en la actualidad: SBRT en 1-3 fracciones, se ha introducido la IGRT y la SGRT, </w:t>
      </w:r>
      <w:proofErr w:type="spellStart"/>
      <w:r>
        <w:rPr>
          <w:rFonts w:ascii="Calibri" w:hAnsi="Calibri" w:cs="Calibri"/>
          <w:sz w:val="24"/>
          <w:szCs w:val="24"/>
        </w:rPr>
        <w:t>reirradiaciones</w:t>
      </w:r>
      <w:proofErr w:type="spellEnd"/>
      <w:r>
        <w:rPr>
          <w:rFonts w:ascii="Calibri" w:hAnsi="Calibri" w:cs="Calibri"/>
          <w:sz w:val="24"/>
          <w:szCs w:val="24"/>
        </w:rPr>
        <w:t xml:space="preserve"> y diferentes técnicas de rescate, compresión medular con VMAT o SBRT, radioterapia pediátrica con anestesia, etc. </w:t>
      </w:r>
    </w:p>
    <w:p w14:paraId="429EBB27" w14:textId="34357A55" w:rsidR="00E65493" w:rsidRDefault="00E65493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Además, con los nuevos sistemas de verificaciones dosimétricas, se han acortado mucho estos tiempos y permite optimizar el número de pacientes tratados por turno y LINAC. </w:t>
      </w:r>
    </w:p>
    <w:p w14:paraId="3D498080" w14:textId="54A3F45E" w:rsidR="00E65493" w:rsidRPr="006C120D" w:rsidRDefault="00E65493" w:rsidP="00E654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hace necesaria una </w:t>
      </w:r>
      <w:r w:rsidR="0056491C">
        <w:rPr>
          <w:rFonts w:ascii="Calibri" w:hAnsi="Calibri" w:cs="Calibri"/>
          <w:sz w:val="24"/>
          <w:szCs w:val="24"/>
        </w:rPr>
        <w:t>actualización de la Cartera de Servicio de ONCORT, adaptada a las técnicas y tiempos que manejamos en la actualidad.</w:t>
      </w:r>
    </w:p>
    <w:p w14:paraId="7627B452" w14:textId="2A484573" w:rsidR="00175C43" w:rsidRDefault="00175C43" w:rsidP="00251D3A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175C43">
        <w:rPr>
          <w:rFonts w:ascii="Calibri" w:hAnsi="Calibri" w:cs="Calibri"/>
          <w:sz w:val="24"/>
          <w:szCs w:val="24"/>
        </w:rPr>
        <w:t xml:space="preserve">Documento remitido por </w:t>
      </w:r>
      <w:proofErr w:type="spellStart"/>
      <w:r w:rsidRPr="00175C43">
        <w:rPr>
          <w:rFonts w:ascii="Calibri" w:hAnsi="Calibri" w:cs="Calibri"/>
          <w:sz w:val="24"/>
          <w:szCs w:val="24"/>
        </w:rPr>
        <w:t>Dr</w:t>
      </w:r>
      <w:proofErr w:type="spellEnd"/>
      <w:r w:rsidRPr="00175C43">
        <w:rPr>
          <w:rFonts w:ascii="Calibri" w:hAnsi="Calibri" w:cs="Calibri"/>
          <w:sz w:val="24"/>
          <w:szCs w:val="24"/>
        </w:rPr>
        <w:t xml:space="preserve"> Ferrer sobre: </w:t>
      </w:r>
      <w:r w:rsidRPr="005300FE">
        <w:rPr>
          <w:rFonts w:ascii="Calibri" w:hAnsi="Calibri" w:cs="Calibri"/>
          <w:b/>
          <w:bCs/>
          <w:sz w:val="24"/>
          <w:szCs w:val="24"/>
        </w:rPr>
        <w:t>“A</w:t>
      </w:r>
      <w:r w:rsidRPr="005300FE">
        <w:rPr>
          <w:rFonts w:ascii="Frutiger-LightCn" w:hAnsi="Frutiger-LightCn" w:cs="Frutiger-LightCn"/>
          <w:b/>
          <w:bCs/>
          <w:sz w:val="24"/>
          <w:szCs w:val="24"/>
        </w:rPr>
        <w:t>nálisis y propuestas para lograr una gestión óptima de los profesionales sanitarios garantizando la Seguridad de los Pacientes”</w:t>
      </w:r>
      <w:r w:rsidRPr="00175C43">
        <w:rPr>
          <w:rFonts w:ascii="Calibri" w:hAnsi="Calibri" w:cs="Calibri"/>
          <w:sz w:val="24"/>
          <w:szCs w:val="24"/>
        </w:rPr>
        <w:t xml:space="preserve">. </w:t>
      </w:r>
    </w:p>
    <w:p w14:paraId="18D6EDC2" w14:textId="77777777" w:rsidR="00175C43" w:rsidRPr="00175C43" w:rsidRDefault="00175C43" w:rsidP="00175C43">
      <w:pPr>
        <w:pStyle w:val="Prrafodelista"/>
        <w:rPr>
          <w:rFonts w:ascii="Calibri" w:hAnsi="Calibri" w:cs="Calibri"/>
          <w:sz w:val="24"/>
          <w:szCs w:val="24"/>
        </w:rPr>
      </w:pPr>
    </w:p>
    <w:p w14:paraId="4A5F6906" w14:textId="3B0AFEC4" w:rsidR="0056491C" w:rsidRDefault="0056491C" w:rsidP="00175C43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300FE">
        <w:rPr>
          <w:rFonts w:ascii="Calibri" w:hAnsi="Calibri" w:cs="Calibri"/>
          <w:b/>
          <w:bCs/>
          <w:sz w:val="24"/>
          <w:szCs w:val="24"/>
        </w:rPr>
        <w:t>Organización de la participación del Foro de Seguridad y Garantía de Calidad de SEOR en el XXII Congreso de SEOR en Oviedo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1F125C0" w14:textId="77777777" w:rsidR="0056491C" w:rsidRPr="0056491C" w:rsidRDefault="0056491C" w:rsidP="0056491C">
      <w:pPr>
        <w:pStyle w:val="Prrafodelista"/>
        <w:rPr>
          <w:rFonts w:ascii="Calibri" w:hAnsi="Calibri" w:cs="Calibri"/>
          <w:sz w:val="24"/>
          <w:szCs w:val="24"/>
        </w:rPr>
      </w:pPr>
    </w:p>
    <w:p w14:paraId="3650B9B5" w14:textId="11EB51DD" w:rsidR="0056491C" w:rsidRDefault="0056491C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*Miércoles 25 de Septiembre </w:t>
      </w:r>
      <w:r w:rsidR="005300FE">
        <w:rPr>
          <w:rFonts w:ascii="Calibri" w:hAnsi="Calibri" w:cs="Calibri"/>
          <w:sz w:val="24"/>
          <w:szCs w:val="24"/>
        </w:rPr>
        <w:t xml:space="preserve">de 24 </w:t>
      </w:r>
      <w:r>
        <w:rPr>
          <w:rFonts w:ascii="Calibri" w:hAnsi="Calibri" w:cs="Calibri"/>
          <w:sz w:val="24"/>
          <w:szCs w:val="24"/>
        </w:rPr>
        <w:t xml:space="preserve">en el Auditorio, de 13.15 horas a 14.15 h: El nuevo RD en Oncología Radioterápica. Presentación y Discusión. </w:t>
      </w:r>
      <w:proofErr w:type="spellStart"/>
      <w:r w:rsidR="005300FE">
        <w:rPr>
          <w:rFonts w:ascii="Calibri" w:hAnsi="Calibri" w:cs="Calibri"/>
          <w:sz w:val="24"/>
          <w:szCs w:val="24"/>
        </w:rPr>
        <w:t>Dr</w:t>
      </w:r>
      <w:proofErr w:type="spellEnd"/>
      <w:r w:rsidR="005300FE">
        <w:rPr>
          <w:rFonts w:ascii="Calibri" w:hAnsi="Calibri" w:cs="Calibri"/>
          <w:sz w:val="24"/>
          <w:szCs w:val="24"/>
        </w:rPr>
        <w:t xml:space="preserve"> Carlos Ferrer. </w:t>
      </w:r>
    </w:p>
    <w:p w14:paraId="027D9FA4" w14:textId="7385BA94" w:rsidR="0056491C" w:rsidRDefault="0056491C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Esperemos que este ya aprobado para esa fecha. </w:t>
      </w:r>
      <w:r w:rsidR="005300FE">
        <w:rPr>
          <w:rFonts w:ascii="Calibri" w:hAnsi="Calibri" w:cs="Calibri"/>
          <w:sz w:val="24"/>
          <w:szCs w:val="24"/>
        </w:rPr>
        <w:t xml:space="preserve">Muy importante la exigencia de auditorías de los servicios </w:t>
      </w:r>
      <w:r w:rsidR="00AF5234">
        <w:rPr>
          <w:rFonts w:ascii="Calibri" w:hAnsi="Calibri" w:cs="Calibri"/>
          <w:sz w:val="24"/>
          <w:szCs w:val="24"/>
        </w:rPr>
        <w:t xml:space="preserve">de ONCORT que serán </w:t>
      </w:r>
      <w:r w:rsidR="005300FE">
        <w:rPr>
          <w:rFonts w:ascii="Calibri" w:hAnsi="Calibri" w:cs="Calibri"/>
          <w:sz w:val="24"/>
          <w:szCs w:val="24"/>
        </w:rPr>
        <w:t xml:space="preserve">obligatorias. </w:t>
      </w:r>
    </w:p>
    <w:p w14:paraId="49B80ACD" w14:textId="72FD46D0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*Jueves 26 de Septiembre de 24, Sala 1-2, de 13 a 14 h: Priorizando Seguridad y Calidad en Oncología Radioterápica. </w:t>
      </w:r>
    </w:p>
    <w:p w14:paraId="6015ADA0" w14:textId="77777777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03A6D97B" w14:textId="276AC354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Moderará un representante local y 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de las Peñas. Los temas propuestos:</w:t>
      </w:r>
    </w:p>
    <w:p w14:paraId="7A9FECCA" w14:textId="1E3A11B2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+Propuesta de Actualización de Cartera de servicio de los servicios de Oncología Radioterápica desde SEOR: 15 minutos.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López Torrecilla</w:t>
      </w:r>
    </w:p>
    <w:p w14:paraId="400A73B1" w14:textId="650CD6EB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+Obtención de los indicadores de Calidad propuestos por SEOR desde ARIA y MOSAIQ: 15 minutos. Aria: German Juan y </w:t>
      </w:r>
      <w:proofErr w:type="spellStart"/>
      <w:r>
        <w:rPr>
          <w:rFonts w:ascii="Calibri" w:hAnsi="Calibri" w:cs="Calibri"/>
          <w:sz w:val="24"/>
          <w:szCs w:val="24"/>
        </w:rPr>
        <w:t>Mosaiq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Carlos Ferrer y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Samper. </w:t>
      </w:r>
    </w:p>
    <w:p w14:paraId="1E0863E8" w14:textId="43784E4C" w:rsidR="005300FE" w:rsidRDefault="005300FE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Comenta la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Palacios, que si este programa de obtención de indicadores estará sujeto a pago como una licencia adicional. Aclara el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Ferrer, que los contactos tanto con ELEKTA como con ARIA, se ha garantizado que será gratuito. </w:t>
      </w:r>
    </w:p>
    <w:p w14:paraId="390FEBB0" w14:textId="1A782EC9" w:rsidR="00AF5234" w:rsidRDefault="00AF5234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+Dos mejores comunicaciones orales. </w:t>
      </w:r>
    </w:p>
    <w:p w14:paraId="2A0C77B9" w14:textId="77777777" w:rsidR="00AF5234" w:rsidRDefault="00AF5234" w:rsidP="0056491C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2548117A" w14:textId="57F0B4E1" w:rsidR="005300FE" w:rsidRPr="005300FE" w:rsidRDefault="005300FE" w:rsidP="005300FE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acuerda que cada unos de lo encargados de cada una de las redes, contactará y nos actualizará en próxima reunión. </w:t>
      </w:r>
    </w:p>
    <w:p w14:paraId="494CE10C" w14:textId="77777777" w:rsidR="0056491C" w:rsidRPr="0056491C" w:rsidRDefault="0056491C" w:rsidP="0056491C">
      <w:pPr>
        <w:pStyle w:val="Prrafodelista"/>
        <w:rPr>
          <w:rFonts w:ascii="Calibri" w:hAnsi="Calibri" w:cs="Calibri"/>
          <w:sz w:val="24"/>
          <w:szCs w:val="24"/>
        </w:rPr>
      </w:pPr>
    </w:p>
    <w:p w14:paraId="6C3D9B2F" w14:textId="1A8ED660" w:rsidR="00175C43" w:rsidRPr="0056491C" w:rsidRDefault="00175C43" w:rsidP="0056491C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300FE">
        <w:rPr>
          <w:rFonts w:ascii="Calibri" w:hAnsi="Calibri" w:cs="Calibri"/>
          <w:b/>
          <w:bCs/>
          <w:sz w:val="24"/>
          <w:szCs w:val="24"/>
        </w:rPr>
        <w:t>Ruegos y preguntas</w:t>
      </w:r>
      <w:r w:rsidRPr="0056491C">
        <w:rPr>
          <w:rFonts w:ascii="Calibri" w:hAnsi="Calibri" w:cs="Calibri"/>
          <w:sz w:val="24"/>
          <w:szCs w:val="24"/>
        </w:rPr>
        <w:t>.</w:t>
      </w:r>
      <w:r w:rsidR="005300FE">
        <w:rPr>
          <w:rFonts w:ascii="Calibri" w:hAnsi="Calibri" w:cs="Calibri"/>
          <w:sz w:val="24"/>
          <w:szCs w:val="24"/>
        </w:rPr>
        <w:t xml:space="preserve"> </w:t>
      </w:r>
    </w:p>
    <w:p w14:paraId="2098EA0D" w14:textId="77777777" w:rsidR="005300FE" w:rsidRDefault="005300FE" w:rsidP="00B27C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</w:p>
    <w:p w14:paraId="10B315A5" w14:textId="20054987" w:rsidR="004E3528" w:rsidRPr="00771DDB" w:rsidRDefault="005300FE" w:rsidP="00B27C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  <w:r>
        <w:rPr>
          <w:rFonts w:ascii="Calibri" w:hAnsi="Calibri" w:cs="Calibri"/>
          <w:color w:val="424242"/>
        </w:rPr>
        <w:t xml:space="preserve">Propuesta de próxima reunión </w:t>
      </w:r>
      <w:r w:rsidR="004E3528" w:rsidRPr="00771DDB">
        <w:rPr>
          <w:rFonts w:ascii="Calibri" w:hAnsi="Calibri" w:cs="Calibri"/>
          <w:color w:val="424242"/>
        </w:rPr>
        <w:t xml:space="preserve">para el </w:t>
      </w:r>
      <w:r>
        <w:rPr>
          <w:rFonts w:ascii="Calibri" w:hAnsi="Calibri" w:cs="Calibri"/>
          <w:color w:val="424242"/>
        </w:rPr>
        <w:t>13 de mayo</w:t>
      </w:r>
      <w:r w:rsidR="00B27CB8">
        <w:rPr>
          <w:rFonts w:ascii="Calibri" w:hAnsi="Calibri" w:cs="Calibri"/>
          <w:color w:val="424242"/>
        </w:rPr>
        <w:t xml:space="preserve"> </w:t>
      </w:r>
      <w:r w:rsidR="004E3528" w:rsidRPr="00771DDB">
        <w:rPr>
          <w:rFonts w:ascii="Calibri" w:hAnsi="Calibri" w:cs="Calibri"/>
          <w:color w:val="424242"/>
        </w:rPr>
        <w:t>de 2</w:t>
      </w:r>
      <w:r w:rsidR="00771DDB" w:rsidRPr="00771DDB">
        <w:rPr>
          <w:rFonts w:ascii="Calibri" w:hAnsi="Calibri" w:cs="Calibri"/>
          <w:color w:val="424242"/>
        </w:rPr>
        <w:t>4</w:t>
      </w:r>
      <w:r w:rsidR="004E3528" w:rsidRPr="00771DDB">
        <w:rPr>
          <w:rFonts w:ascii="Calibri" w:hAnsi="Calibri" w:cs="Calibri"/>
          <w:color w:val="424242"/>
        </w:rPr>
        <w:t xml:space="preserve"> a las 16.30 vía Zoom. </w:t>
      </w:r>
    </w:p>
    <w:p w14:paraId="5EFFFE40" w14:textId="77777777" w:rsidR="005300FE" w:rsidRDefault="005300FE" w:rsidP="00B27C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</w:p>
    <w:p w14:paraId="41520F04" w14:textId="0F7100DA" w:rsidR="004E3528" w:rsidRDefault="004E3528" w:rsidP="00B27C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  <w:r w:rsidRPr="00771DDB">
        <w:rPr>
          <w:rFonts w:ascii="Calibri" w:hAnsi="Calibri" w:cs="Calibri"/>
          <w:color w:val="424242"/>
        </w:rPr>
        <w:t>Finaliza la sesión a las 17.</w:t>
      </w:r>
      <w:r w:rsidR="005300FE">
        <w:rPr>
          <w:rFonts w:ascii="Calibri" w:hAnsi="Calibri" w:cs="Calibri"/>
          <w:color w:val="424242"/>
        </w:rPr>
        <w:t>30</w:t>
      </w:r>
      <w:r w:rsidRPr="00771DDB">
        <w:rPr>
          <w:rFonts w:ascii="Calibri" w:hAnsi="Calibri" w:cs="Calibri"/>
          <w:color w:val="424242"/>
        </w:rPr>
        <w:t xml:space="preserve"> h del </w:t>
      </w:r>
      <w:r w:rsidR="005300FE">
        <w:rPr>
          <w:rFonts w:ascii="Calibri" w:hAnsi="Calibri" w:cs="Calibri"/>
          <w:color w:val="424242"/>
        </w:rPr>
        <w:t xml:space="preserve">2 de febrero </w:t>
      </w:r>
      <w:r w:rsidR="009E2503">
        <w:rPr>
          <w:rFonts w:ascii="Calibri" w:hAnsi="Calibri" w:cs="Calibri"/>
          <w:color w:val="424242"/>
        </w:rPr>
        <w:t>de 24</w:t>
      </w:r>
      <w:r w:rsidRPr="00771DDB">
        <w:rPr>
          <w:rFonts w:ascii="Calibri" w:hAnsi="Calibri" w:cs="Calibri"/>
          <w:color w:val="424242"/>
        </w:rPr>
        <w:t xml:space="preserve">. </w:t>
      </w:r>
    </w:p>
    <w:p w14:paraId="0A25A821" w14:textId="77777777" w:rsidR="009E2503" w:rsidRDefault="009E2503" w:rsidP="00771DDB">
      <w:pPr>
        <w:pStyle w:val="NormalWeb"/>
        <w:shd w:val="clear" w:color="auto" w:fill="FFFFFF"/>
        <w:spacing w:before="0" w:beforeAutospacing="0" w:after="0" w:afterAutospacing="0"/>
        <w:ind w:firstLine="644"/>
        <w:jc w:val="both"/>
        <w:rPr>
          <w:rFonts w:ascii="Calibri" w:hAnsi="Calibri" w:cs="Calibri"/>
          <w:color w:val="424242"/>
        </w:rPr>
      </w:pPr>
    </w:p>
    <w:p w14:paraId="2A5C8E63" w14:textId="57D6DEE6" w:rsidR="009E2503" w:rsidRDefault="009E2503" w:rsidP="00771DDB">
      <w:pPr>
        <w:pStyle w:val="NormalWeb"/>
        <w:shd w:val="clear" w:color="auto" w:fill="FFFFFF"/>
        <w:spacing w:before="0" w:beforeAutospacing="0" w:after="0" w:afterAutospacing="0"/>
        <w:ind w:firstLine="644"/>
        <w:jc w:val="both"/>
        <w:rPr>
          <w:rFonts w:ascii="Calibri" w:hAnsi="Calibri" w:cs="Calibri"/>
          <w:color w:val="424242"/>
        </w:rPr>
      </w:pPr>
      <w:proofErr w:type="spellStart"/>
      <w:r>
        <w:rPr>
          <w:rFonts w:ascii="Calibri" w:hAnsi="Calibri" w:cs="Calibri"/>
          <w:color w:val="424242"/>
        </w:rPr>
        <w:t>Mª</w:t>
      </w:r>
      <w:proofErr w:type="spellEnd"/>
      <w:r>
        <w:rPr>
          <w:rFonts w:ascii="Calibri" w:hAnsi="Calibri" w:cs="Calibri"/>
          <w:color w:val="424242"/>
        </w:rPr>
        <w:t xml:space="preserve"> Dolores de las Peñas Cabrera </w:t>
      </w:r>
    </w:p>
    <w:p w14:paraId="6CEE143C" w14:textId="61E312D1" w:rsidR="003E2A7F" w:rsidRPr="00B27CB8" w:rsidRDefault="009E2503" w:rsidP="00B27CB8">
      <w:pPr>
        <w:pStyle w:val="NormalWeb"/>
        <w:shd w:val="clear" w:color="auto" w:fill="FFFFFF"/>
        <w:spacing w:before="0" w:beforeAutospacing="0" w:after="0" w:afterAutospacing="0"/>
        <w:ind w:firstLine="644"/>
        <w:jc w:val="both"/>
        <w:rPr>
          <w:rFonts w:ascii="Calibri" w:hAnsi="Calibri" w:cs="Calibri"/>
          <w:color w:val="424242"/>
        </w:rPr>
      </w:pPr>
      <w:r>
        <w:rPr>
          <w:rFonts w:ascii="Calibri" w:hAnsi="Calibri" w:cs="Calibri"/>
          <w:color w:val="424242"/>
        </w:rPr>
        <w:t>Secretaria</w:t>
      </w:r>
    </w:p>
    <w:sectPr w:rsidR="003E2A7F" w:rsidRPr="00B27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AF064" w14:textId="77777777" w:rsidR="003F37B8" w:rsidRDefault="003F37B8" w:rsidP="00AF5234">
      <w:pPr>
        <w:spacing w:after="0" w:line="240" w:lineRule="auto"/>
      </w:pPr>
      <w:r>
        <w:separator/>
      </w:r>
    </w:p>
  </w:endnote>
  <w:endnote w:type="continuationSeparator" w:id="0">
    <w:p w14:paraId="1A89EEC4" w14:textId="77777777" w:rsidR="003F37B8" w:rsidRDefault="003F37B8" w:rsidP="00AF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W1G 67 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512B" w14:textId="77777777" w:rsidR="003F37B8" w:rsidRDefault="003F37B8" w:rsidP="00AF5234">
      <w:pPr>
        <w:spacing w:after="0" w:line="240" w:lineRule="auto"/>
      </w:pPr>
      <w:r>
        <w:separator/>
      </w:r>
    </w:p>
  </w:footnote>
  <w:footnote w:type="continuationSeparator" w:id="0">
    <w:p w14:paraId="71500AC5" w14:textId="77777777" w:rsidR="003F37B8" w:rsidRDefault="003F37B8" w:rsidP="00AF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57B"/>
    <w:multiLevelType w:val="hybridMultilevel"/>
    <w:tmpl w:val="BE788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490"/>
    <w:multiLevelType w:val="hybridMultilevel"/>
    <w:tmpl w:val="7DB88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E13"/>
    <w:multiLevelType w:val="hybridMultilevel"/>
    <w:tmpl w:val="8EBAEB36"/>
    <w:lvl w:ilvl="0" w:tplc="050E3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2241C"/>
    <w:multiLevelType w:val="hybridMultilevel"/>
    <w:tmpl w:val="67B6434E"/>
    <w:lvl w:ilvl="0" w:tplc="7D5481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4F193F"/>
    <w:multiLevelType w:val="hybridMultilevel"/>
    <w:tmpl w:val="C6CCF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5912">
    <w:abstractNumId w:val="2"/>
  </w:num>
  <w:num w:numId="2" w16cid:durableId="725833227">
    <w:abstractNumId w:val="0"/>
  </w:num>
  <w:num w:numId="3" w16cid:durableId="1925186174">
    <w:abstractNumId w:val="1"/>
  </w:num>
  <w:num w:numId="4" w16cid:durableId="1209342164">
    <w:abstractNumId w:val="3"/>
  </w:num>
  <w:num w:numId="5" w16cid:durableId="117850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7"/>
    <w:rsid w:val="00005AD3"/>
    <w:rsid w:val="00010E62"/>
    <w:rsid w:val="00023F7D"/>
    <w:rsid w:val="00034992"/>
    <w:rsid w:val="00036FC7"/>
    <w:rsid w:val="00053A08"/>
    <w:rsid w:val="000677D9"/>
    <w:rsid w:val="00086300"/>
    <w:rsid w:val="00087B1A"/>
    <w:rsid w:val="00102029"/>
    <w:rsid w:val="001250A8"/>
    <w:rsid w:val="0012617E"/>
    <w:rsid w:val="001268E5"/>
    <w:rsid w:val="00144378"/>
    <w:rsid w:val="00175C43"/>
    <w:rsid w:val="001E5D11"/>
    <w:rsid w:val="00204B53"/>
    <w:rsid w:val="0022287B"/>
    <w:rsid w:val="00223A0B"/>
    <w:rsid w:val="0023510F"/>
    <w:rsid w:val="00261C87"/>
    <w:rsid w:val="00262477"/>
    <w:rsid w:val="00274E13"/>
    <w:rsid w:val="00295DB0"/>
    <w:rsid w:val="002B7F64"/>
    <w:rsid w:val="00304E29"/>
    <w:rsid w:val="00330928"/>
    <w:rsid w:val="003607A7"/>
    <w:rsid w:val="003B3824"/>
    <w:rsid w:val="003C4772"/>
    <w:rsid w:val="003C7A4C"/>
    <w:rsid w:val="003E2A7F"/>
    <w:rsid w:val="003F37B8"/>
    <w:rsid w:val="004123A7"/>
    <w:rsid w:val="00435E12"/>
    <w:rsid w:val="004474D7"/>
    <w:rsid w:val="00496213"/>
    <w:rsid w:val="004C0A3C"/>
    <w:rsid w:val="004C0AA7"/>
    <w:rsid w:val="004E3528"/>
    <w:rsid w:val="004E3E8B"/>
    <w:rsid w:val="004E6647"/>
    <w:rsid w:val="004F58AE"/>
    <w:rsid w:val="004F6908"/>
    <w:rsid w:val="00521F63"/>
    <w:rsid w:val="005300FE"/>
    <w:rsid w:val="005523EF"/>
    <w:rsid w:val="0056491C"/>
    <w:rsid w:val="005F0EFB"/>
    <w:rsid w:val="00600653"/>
    <w:rsid w:val="0060196F"/>
    <w:rsid w:val="006030F8"/>
    <w:rsid w:val="00612A3A"/>
    <w:rsid w:val="00616DD4"/>
    <w:rsid w:val="00620E54"/>
    <w:rsid w:val="006558CB"/>
    <w:rsid w:val="006749AE"/>
    <w:rsid w:val="006A3DF3"/>
    <w:rsid w:val="006A47FB"/>
    <w:rsid w:val="006C120D"/>
    <w:rsid w:val="00723309"/>
    <w:rsid w:val="0074251B"/>
    <w:rsid w:val="00744F41"/>
    <w:rsid w:val="0075025F"/>
    <w:rsid w:val="00767ED6"/>
    <w:rsid w:val="00771DDB"/>
    <w:rsid w:val="0078378D"/>
    <w:rsid w:val="007858D3"/>
    <w:rsid w:val="007874BD"/>
    <w:rsid w:val="00797358"/>
    <w:rsid w:val="007B44D2"/>
    <w:rsid w:val="007C21C9"/>
    <w:rsid w:val="007E56A9"/>
    <w:rsid w:val="008045C5"/>
    <w:rsid w:val="00814392"/>
    <w:rsid w:val="00872820"/>
    <w:rsid w:val="00887049"/>
    <w:rsid w:val="00891DA1"/>
    <w:rsid w:val="008923E6"/>
    <w:rsid w:val="00892BD6"/>
    <w:rsid w:val="008F41E5"/>
    <w:rsid w:val="0095470B"/>
    <w:rsid w:val="0099100A"/>
    <w:rsid w:val="009A59A7"/>
    <w:rsid w:val="009C50A2"/>
    <w:rsid w:val="009E2503"/>
    <w:rsid w:val="009E37AF"/>
    <w:rsid w:val="00A07E22"/>
    <w:rsid w:val="00A231F9"/>
    <w:rsid w:val="00A305E9"/>
    <w:rsid w:val="00A314EF"/>
    <w:rsid w:val="00A52E39"/>
    <w:rsid w:val="00A55FA2"/>
    <w:rsid w:val="00A61CDF"/>
    <w:rsid w:val="00A63BBE"/>
    <w:rsid w:val="00A773F5"/>
    <w:rsid w:val="00A83E22"/>
    <w:rsid w:val="00A911D6"/>
    <w:rsid w:val="00A936D7"/>
    <w:rsid w:val="00AA60BB"/>
    <w:rsid w:val="00AB010F"/>
    <w:rsid w:val="00AB739A"/>
    <w:rsid w:val="00AD0A97"/>
    <w:rsid w:val="00AF5234"/>
    <w:rsid w:val="00B27CB8"/>
    <w:rsid w:val="00B34DCE"/>
    <w:rsid w:val="00B80142"/>
    <w:rsid w:val="00B94DC0"/>
    <w:rsid w:val="00B95358"/>
    <w:rsid w:val="00BC1DC3"/>
    <w:rsid w:val="00BC2C3F"/>
    <w:rsid w:val="00BD5359"/>
    <w:rsid w:val="00BD546D"/>
    <w:rsid w:val="00C04CD1"/>
    <w:rsid w:val="00C44121"/>
    <w:rsid w:val="00C64764"/>
    <w:rsid w:val="00C7658C"/>
    <w:rsid w:val="00C86056"/>
    <w:rsid w:val="00C867FF"/>
    <w:rsid w:val="00CB5508"/>
    <w:rsid w:val="00CC1221"/>
    <w:rsid w:val="00D0751A"/>
    <w:rsid w:val="00D11E41"/>
    <w:rsid w:val="00D50F33"/>
    <w:rsid w:val="00D90D1F"/>
    <w:rsid w:val="00DB2164"/>
    <w:rsid w:val="00DE3001"/>
    <w:rsid w:val="00E65493"/>
    <w:rsid w:val="00E9661A"/>
    <w:rsid w:val="00ED7839"/>
    <w:rsid w:val="00F00CCA"/>
    <w:rsid w:val="00F0733C"/>
    <w:rsid w:val="00F214D2"/>
    <w:rsid w:val="00F54E07"/>
    <w:rsid w:val="00F80680"/>
    <w:rsid w:val="00FB00B7"/>
    <w:rsid w:val="00FD186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EFF5"/>
  <w15:chartTrackingRefBased/>
  <w15:docId w15:val="{AF0D1AD1-3CD4-4158-85AF-9668D92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0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E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6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213"/>
    <w:rPr>
      <w:color w:val="605E5C"/>
      <w:shd w:val="clear" w:color="auto" w:fill="E1DFDD"/>
    </w:rPr>
  </w:style>
  <w:style w:type="character" w:customStyle="1" w:styleId="mark2kkwr4p3e">
    <w:name w:val="mark2kkwr4p3e"/>
    <w:basedOn w:val="Fuentedeprrafopredeter"/>
    <w:rsid w:val="00891DA1"/>
  </w:style>
  <w:style w:type="paragraph" w:customStyle="1" w:styleId="paragraph">
    <w:name w:val="paragraph"/>
    <w:basedOn w:val="Normal"/>
    <w:rsid w:val="003E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2A7F"/>
  </w:style>
  <w:style w:type="character" w:customStyle="1" w:styleId="eop">
    <w:name w:val="eop"/>
    <w:basedOn w:val="Fuentedeprrafopredeter"/>
    <w:rsid w:val="003E2A7F"/>
  </w:style>
  <w:style w:type="paragraph" w:customStyle="1" w:styleId="xmsonormal">
    <w:name w:val="x_msonormal"/>
    <w:basedOn w:val="Normal"/>
    <w:rsid w:val="0022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0wb43ko72">
    <w:name w:val="mark0wb43ko72"/>
    <w:basedOn w:val="Fuentedeprrafopredeter"/>
    <w:rsid w:val="00A07E22"/>
  </w:style>
  <w:style w:type="character" w:customStyle="1" w:styleId="mark4p75c4gzl">
    <w:name w:val="mark4p75c4gzl"/>
    <w:basedOn w:val="Fuentedeprrafopredeter"/>
    <w:rsid w:val="00A07E22"/>
  </w:style>
  <w:style w:type="paragraph" w:styleId="NormalWeb">
    <w:name w:val="Normal (Web)"/>
    <w:basedOn w:val="Normal"/>
    <w:uiPriority w:val="99"/>
    <w:unhideWhenUsed/>
    <w:rsid w:val="004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E3528"/>
    <w:pPr>
      <w:autoSpaceDE w:val="0"/>
      <w:autoSpaceDN w:val="0"/>
      <w:adjustRightInd w:val="0"/>
      <w:spacing w:after="0" w:line="240" w:lineRule="auto"/>
    </w:pPr>
    <w:rPr>
      <w:rFonts w:ascii="HelveticaNeueLT W1G 67 MdCn" w:hAnsi="HelveticaNeueLT W1G 67 MdCn" w:cs="HelveticaNeueLT W1G 67 MdC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A3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234"/>
  </w:style>
  <w:style w:type="paragraph" w:styleId="Piedepgina">
    <w:name w:val="footer"/>
    <w:basedOn w:val="Normal"/>
    <w:link w:val="PiedepginaCar"/>
    <w:uiPriority w:val="99"/>
    <w:unhideWhenUsed/>
    <w:rsid w:val="00AF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0d6bf-ecfa-436e-abdc-a3332546400c" xsi:nil="true"/>
    <lcf76f155ced4ddcb4097134ff3c332f xmlns="eecc8519-11fa-435d-a1c6-930bda90b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B1AF1-5E38-448D-826B-1D2121920EB9}"/>
</file>

<file path=customXml/itemProps2.xml><?xml version="1.0" encoding="utf-8"?>
<ds:datastoreItem xmlns:ds="http://schemas.openxmlformats.org/officeDocument/2006/customXml" ds:itemID="{3D2F70C5-37C1-42D9-9996-423C29D92CF1}"/>
</file>

<file path=customXml/itemProps3.xml><?xml version="1.0" encoding="utf-8"?>
<ds:datastoreItem xmlns:ds="http://schemas.openxmlformats.org/officeDocument/2006/customXml" ds:itemID="{FD4BCDD3-C948-42DB-A8D4-4A657FEAD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Madrid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de las Peñas Cabrera</dc:creator>
  <cp:keywords/>
  <dc:description/>
  <cp:lastModifiedBy>MARIA D de las Peñas</cp:lastModifiedBy>
  <cp:revision>4</cp:revision>
  <dcterms:created xsi:type="dcterms:W3CDTF">2024-05-12T17:33:00Z</dcterms:created>
  <dcterms:modified xsi:type="dcterms:W3CDTF">2024-05-12T19:27:00Z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</Properties>
</file>